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675C0" w:rsidRDefault="003675C0" w:rsidP="00265E19">
      <w:pPr>
        <w:rPr>
          <w:rFonts w:asciiTheme="minorHAnsi" w:hAnsiTheme="minorHAnsi" w:cstheme="minorHAnsi"/>
          <w:b/>
          <w:bCs/>
          <w:color w:val="1F497D" w:themeColor="text2"/>
          <w:sz w:val="28"/>
          <w:szCs w:val="28"/>
          <w:u w:val="single"/>
        </w:rPr>
      </w:pPr>
    </w:p>
    <w:p w:rsidR="000717FC" w:rsidRDefault="000717FC" w:rsidP="00265E19">
      <w:pPr>
        <w:rPr>
          <w:rFonts w:asciiTheme="minorHAnsi" w:hAnsiTheme="minorHAnsi" w:cstheme="minorHAnsi"/>
          <w:b/>
          <w:bCs/>
          <w:color w:val="1F497D" w:themeColor="text2"/>
          <w:sz w:val="28"/>
          <w:szCs w:val="28"/>
          <w:u w:val="single"/>
        </w:rPr>
      </w:pPr>
    </w:p>
    <w:p w:rsidR="00C174BB" w:rsidRDefault="00C174BB" w:rsidP="00C174BB">
      <w:pPr>
        <w:jc w:val="center"/>
        <w:rPr>
          <w:rFonts w:asciiTheme="minorHAnsi" w:hAnsiTheme="minorHAnsi" w:cstheme="minorHAnsi"/>
          <w:b/>
          <w:bCs/>
          <w:color w:val="1F497D" w:themeColor="text2"/>
          <w:sz w:val="28"/>
          <w:szCs w:val="28"/>
          <w:u w:val="single"/>
        </w:rPr>
      </w:pPr>
      <w:r>
        <w:rPr>
          <w:noProof/>
        </w:rPr>
        <w:drawing>
          <wp:inline distT="0" distB="0" distL="0" distR="0" wp14:anchorId="032CAFFF" wp14:editId="6468868D">
            <wp:extent cx="1391479" cy="457675"/>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a redimensionad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21905" cy="467682"/>
                    </a:xfrm>
                    <a:prstGeom prst="rect">
                      <a:avLst/>
                    </a:prstGeom>
                  </pic:spPr>
                </pic:pic>
              </a:graphicData>
            </a:graphic>
          </wp:inline>
        </w:drawing>
      </w:r>
    </w:p>
    <w:p w:rsidR="00C174BB" w:rsidRPr="00C174BB" w:rsidRDefault="00C174BB" w:rsidP="00C174BB">
      <w:pPr>
        <w:spacing w:after="0" w:line="240" w:lineRule="auto"/>
        <w:jc w:val="center"/>
        <w:rPr>
          <w:rFonts w:asciiTheme="minorHAnsi" w:hAnsiTheme="minorHAnsi" w:cstheme="minorHAnsi"/>
          <w:b/>
          <w:bCs/>
          <w:color w:val="1F497D" w:themeColor="text2"/>
          <w:szCs w:val="28"/>
          <w:u w:val="single"/>
        </w:rPr>
      </w:pPr>
    </w:p>
    <w:p w:rsidR="00C174BB" w:rsidRPr="00C174BB" w:rsidRDefault="00C174BB" w:rsidP="00C174BB">
      <w:pPr>
        <w:spacing w:after="0" w:line="240" w:lineRule="auto"/>
        <w:jc w:val="center"/>
        <w:rPr>
          <w:rFonts w:asciiTheme="minorHAnsi" w:hAnsiTheme="minorHAnsi" w:cstheme="minorHAnsi"/>
          <w:b/>
          <w:bCs/>
          <w:color w:val="1F497D" w:themeColor="text2"/>
          <w:szCs w:val="28"/>
          <w:u w:val="single"/>
        </w:rPr>
      </w:pPr>
    </w:p>
    <w:p w:rsidR="00C174BB" w:rsidRDefault="00C174BB" w:rsidP="00C174BB">
      <w:pPr>
        <w:spacing w:after="0" w:line="240" w:lineRule="auto"/>
        <w:jc w:val="center"/>
        <w:rPr>
          <w:rFonts w:asciiTheme="minorHAnsi" w:hAnsiTheme="minorHAnsi" w:cstheme="minorHAnsi"/>
          <w:b/>
          <w:bCs/>
          <w:color w:val="1F497D" w:themeColor="text2"/>
          <w:szCs w:val="28"/>
          <w:u w:val="single"/>
        </w:rPr>
      </w:pPr>
    </w:p>
    <w:p w:rsidR="00C174BB" w:rsidRDefault="00C174BB" w:rsidP="00C174BB">
      <w:pPr>
        <w:spacing w:after="0" w:line="240" w:lineRule="auto"/>
        <w:jc w:val="center"/>
        <w:rPr>
          <w:rFonts w:asciiTheme="minorHAnsi" w:hAnsiTheme="minorHAnsi" w:cstheme="minorHAnsi"/>
          <w:b/>
          <w:bCs/>
          <w:color w:val="1F497D" w:themeColor="text2"/>
          <w:szCs w:val="28"/>
          <w:u w:val="single"/>
        </w:rPr>
      </w:pPr>
    </w:p>
    <w:p w:rsidR="00C174BB" w:rsidRDefault="00C174BB" w:rsidP="00C174BB">
      <w:pPr>
        <w:spacing w:after="0" w:line="240" w:lineRule="auto"/>
        <w:jc w:val="center"/>
        <w:rPr>
          <w:rFonts w:asciiTheme="minorHAnsi" w:hAnsiTheme="minorHAnsi" w:cstheme="minorHAnsi"/>
          <w:b/>
          <w:bCs/>
          <w:color w:val="1F497D" w:themeColor="text2"/>
          <w:szCs w:val="28"/>
          <w:u w:val="single"/>
        </w:rPr>
      </w:pPr>
    </w:p>
    <w:p w:rsidR="00C174BB" w:rsidRPr="00C174BB" w:rsidRDefault="00C174BB" w:rsidP="00C174BB">
      <w:pPr>
        <w:spacing w:after="0" w:line="240" w:lineRule="auto"/>
        <w:jc w:val="center"/>
        <w:rPr>
          <w:rFonts w:asciiTheme="minorHAnsi" w:hAnsiTheme="minorHAnsi" w:cstheme="minorHAnsi"/>
          <w:b/>
          <w:bCs/>
          <w:color w:val="1F497D" w:themeColor="text2"/>
          <w:szCs w:val="28"/>
          <w:u w:val="single"/>
        </w:rPr>
      </w:pPr>
    </w:p>
    <w:p w:rsidR="00C174BB" w:rsidRDefault="00C174BB" w:rsidP="00C174BB">
      <w:pPr>
        <w:spacing w:after="0" w:line="240" w:lineRule="auto"/>
        <w:jc w:val="center"/>
        <w:rPr>
          <w:rFonts w:asciiTheme="minorHAnsi" w:hAnsiTheme="minorHAnsi" w:cstheme="minorHAnsi"/>
          <w:b/>
          <w:bCs/>
          <w:color w:val="1F497D" w:themeColor="text2"/>
          <w:szCs w:val="28"/>
          <w:u w:val="single"/>
        </w:rPr>
      </w:pPr>
    </w:p>
    <w:p w:rsidR="00D40839" w:rsidRDefault="00D40839" w:rsidP="00C174BB">
      <w:pPr>
        <w:spacing w:after="0" w:line="240" w:lineRule="auto"/>
        <w:jc w:val="center"/>
        <w:rPr>
          <w:rFonts w:asciiTheme="minorHAnsi" w:hAnsiTheme="minorHAnsi" w:cstheme="minorHAnsi"/>
          <w:b/>
          <w:bCs/>
          <w:color w:val="1F497D" w:themeColor="text2"/>
          <w:szCs w:val="28"/>
          <w:u w:val="single"/>
        </w:rPr>
      </w:pPr>
    </w:p>
    <w:p w:rsidR="00D40839" w:rsidRPr="00C174BB" w:rsidRDefault="00D40839" w:rsidP="00C174BB">
      <w:pPr>
        <w:spacing w:after="0" w:line="240" w:lineRule="auto"/>
        <w:jc w:val="center"/>
        <w:rPr>
          <w:rFonts w:asciiTheme="minorHAnsi" w:hAnsiTheme="minorHAnsi" w:cstheme="minorHAnsi"/>
          <w:b/>
          <w:bCs/>
          <w:color w:val="1F497D" w:themeColor="text2"/>
          <w:szCs w:val="28"/>
          <w:u w:val="single"/>
        </w:rPr>
      </w:pPr>
    </w:p>
    <w:p w:rsidR="00C174BB" w:rsidRPr="00C174BB" w:rsidRDefault="00C174BB" w:rsidP="00C174BB">
      <w:pPr>
        <w:spacing w:after="0" w:line="240" w:lineRule="auto"/>
        <w:jc w:val="center"/>
        <w:rPr>
          <w:rFonts w:asciiTheme="minorHAnsi" w:hAnsiTheme="minorHAnsi" w:cstheme="minorHAnsi"/>
          <w:b/>
          <w:bCs/>
          <w:color w:val="1F497D" w:themeColor="text2"/>
          <w:szCs w:val="28"/>
          <w:u w:val="single"/>
        </w:rPr>
      </w:pPr>
    </w:p>
    <w:p w:rsidR="00C174BB" w:rsidRPr="00C174BB" w:rsidRDefault="00C174BB" w:rsidP="00C174BB">
      <w:pPr>
        <w:spacing w:after="0" w:line="240" w:lineRule="auto"/>
        <w:jc w:val="center"/>
        <w:rPr>
          <w:rFonts w:asciiTheme="minorHAnsi" w:hAnsiTheme="minorHAnsi" w:cstheme="minorHAnsi"/>
          <w:b/>
          <w:bCs/>
          <w:color w:val="1F497D" w:themeColor="text2"/>
          <w:szCs w:val="28"/>
          <w:u w:val="single"/>
        </w:rPr>
      </w:pPr>
    </w:p>
    <w:p w:rsidR="00C174BB" w:rsidRPr="00C174BB" w:rsidRDefault="00C174BB" w:rsidP="00C174BB">
      <w:pPr>
        <w:spacing w:after="0" w:line="240" w:lineRule="auto"/>
        <w:jc w:val="center"/>
        <w:rPr>
          <w:rFonts w:asciiTheme="minorHAnsi" w:hAnsiTheme="minorHAnsi" w:cstheme="minorHAnsi"/>
          <w:b/>
          <w:bCs/>
          <w:color w:val="1F497D" w:themeColor="text2"/>
          <w:szCs w:val="28"/>
          <w:u w:val="single"/>
        </w:rPr>
      </w:pPr>
    </w:p>
    <w:p w:rsidR="00C174BB" w:rsidRPr="00C174BB" w:rsidRDefault="00C174BB" w:rsidP="00C174BB">
      <w:pPr>
        <w:spacing w:after="0" w:line="240" w:lineRule="auto"/>
        <w:jc w:val="center"/>
        <w:rPr>
          <w:rFonts w:asciiTheme="minorHAnsi" w:hAnsiTheme="minorHAnsi" w:cstheme="minorHAnsi"/>
          <w:b/>
          <w:bCs/>
          <w:color w:val="1F497D" w:themeColor="text2"/>
          <w:szCs w:val="28"/>
          <w:u w:val="single"/>
        </w:rPr>
      </w:pPr>
    </w:p>
    <w:p w:rsidR="00C174BB" w:rsidRPr="00C174BB" w:rsidRDefault="00C174BB" w:rsidP="00C174BB">
      <w:pPr>
        <w:spacing w:after="0" w:line="240" w:lineRule="auto"/>
        <w:ind w:left="-1134"/>
        <w:jc w:val="center"/>
        <w:rPr>
          <w:rFonts w:asciiTheme="minorHAnsi" w:hAnsiTheme="minorHAnsi" w:cstheme="minorHAnsi"/>
          <w:b/>
          <w:bCs/>
          <w:color w:val="1F497D" w:themeColor="text2"/>
          <w:szCs w:val="28"/>
          <w:u w:val="single"/>
        </w:rPr>
      </w:pPr>
    </w:p>
    <w:p w:rsidR="00C174BB" w:rsidRDefault="00C174BB" w:rsidP="00C174BB">
      <w:pPr>
        <w:spacing w:after="0" w:line="240" w:lineRule="auto"/>
        <w:ind w:left="-1134" w:hanging="567"/>
        <w:rPr>
          <w:rFonts w:asciiTheme="minorHAnsi" w:hAnsiTheme="minorHAnsi" w:cstheme="minorHAnsi"/>
          <w:b/>
          <w:bCs/>
          <w:color w:val="1F497D" w:themeColor="text2"/>
          <w:sz w:val="28"/>
          <w:szCs w:val="28"/>
          <w:u w:val="single"/>
        </w:rPr>
      </w:pPr>
      <w:r>
        <w:rPr>
          <w:noProof/>
        </w:rPr>
        <mc:AlternateContent>
          <mc:Choice Requires="wps">
            <w:drawing>
              <wp:inline distT="0" distB="0" distL="0" distR="0" wp14:anchorId="18FEC2EB" wp14:editId="008866E0">
                <wp:extent cx="7553739" cy="480733"/>
                <wp:effectExtent l="0" t="0" r="28575" b="16510"/>
                <wp:docPr id="362"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739" cy="480733"/>
                        </a:xfrm>
                        <a:prstGeom prst="rect">
                          <a:avLst/>
                        </a:prstGeom>
                        <a:solidFill>
                          <a:schemeClr val="accent1"/>
                        </a:solidFill>
                        <a:ln w="12700">
                          <a:solidFill>
                            <a:schemeClr val="bg1"/>
                          </a:solidFill>
                          <a:miter lim="800000"/>
                          <a:headEnd/>
                          <a:tailEnd/>
                        </a:ln>
                        <a:extLst/>
                      </wps:spPr>
                      <wps:txbx>
                        <w:txbxContent>
                          <w:p w:rsidR="003B5ADE" w:rsidRPr="0097035A" w:rsidRDefault="003B5ADE" w:rsidP="00C174BB">
                            <w:pPr>
                              <w:pStyle w:val="SemEspaamento"/>
                              <w:jc w:val="center"/>
                              <w:rPr>
                                <w:rFonts w:ascii="Calibri" w:eastAsiaTheme="majorEastAsia" w:hAnsi="Calibri" w:cs="Calibri"/>
                                <w:b/>
                                <w:color w:val="FFFFFF" w:themeColor="background1"/>
                                <w:sz w:val="48"/>
                                <w:szCs w:val="68"/>
                              </w:rPr>
                            </w:pPr>
                            <w:r w:rsidRPr="0097035A">
                              <w:rPr>
                                <w:rFonts w:ascii="Calibri" w:eastAsiaTheme="majorEastAsia" w:hAnsi="Calibri" w:cs="Calibri"/>
                                <w:b/>
                                <w:color w:val="FFFFFF" w:themeColor="background1"/>
                                <w:sz w:val="48"/>
                                <w:szCs w:val="68"/>
                              </w:rPr>
                              <w:t xml:space="preserve">PROJETO BÁSICO </w:t>
                            </w:r>
                          </w:p>
                        </w:txbxContent>
                      </wps:txbx>
                      <wps:bodyPr rot="0" vert="horz" wrap="square" lIns="182880" tIns="45720" rIns="182880" bIns="45720" anchor="ctr" anchorCtr="0" upright="1">
                        <a:spAutoFit/>
                      </wps:bodyPr>
                    </wps:wsp>
                  </a:graphicData>
                </a:graphic>
              </wp:inline>
            </w:drawing>
          </mc:Choice>
          <mc:Fallback xmlns:cx="http://schemas.microsoft.com/office/drawing/2014/chartex" xmlns:w16se="http://schemas.microsoft.com/office/word/2015/wordml/symex">
            <w:pict>
              <v:rect w14:anchorId="18FEC2EB" id="Retângulo 16" o:spid="_x0000_s1026" style="width:594.8pt;height:37.8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" fillcolor="#4f81bd [3204]" strokecolor="white [3212]" strokeweight="1pt">
                <v:textbox style="mso-fit-shape-to-text:t" inset="14.4pt,,14.4pt">
                  <w:txbxContent>
                    <w:p w:rsidR="003B5ADE" w:rsidRPr="0097035A" w:rsidRDefault="003B5ADE" w:rsidP="00C174BB">
                      <w:pPr>
                        <w:pStyle w:val="SemEspaamento"/>
                        <w:jc w:val="center"/>
                        <w:rPr>
                          <w:rFonts w:ascii="Calibri" w:eastAsiaTheme="majorEastAsia" w:hAnsi="Calibri" w:cs="Calibri"/>
                          <w:b/>
                          <w:color w:val="FFFFFF" w:themeColor="background1"/>
                          <w:sz w:val="48"/>
                          <w:szCs w:val="68"/>
                        </w:rPr>
                      </w:pPr>
                      <w:r w:rsidRPr="0097035A">
                        <w:rPr>
                          <w:rFonts w:ascii="Calibri" w:eastAsiaTheme="majorEastAsia" w:hAnsi="Calibri" w:cs="Calibri"/>
                          <w:b/>
                          <w:color w:val="FFFFFF" w:themeColor="background1"/>
                          <w:sz w:val="48"/>
                          <w:szCs w:val="68"/>
                        </w:rPr>
                        <w:t xml:space="preserve">PROJETO BÁSICO </w:t>
                      </w:r>
                    </w:p>
                  </w:txbxContent>
                </v:textbox>
                <w10:anchorlock/>
              </v:rect>
            </w:pict>
          </mc:Fallback>
        </mc:AlternateContent>
      </w:r>
    </w:p>
    <w:p w:rsidR="00C174BB" w:rsidRDefault="00C174BB" w:rsidP="00C174BB">
      <w:pPr>
        <w:pStyle w:val="SemEspaamento"/>
        <w:ind w:left="4820"/>
        <w:jc w:val="both"/>
        <w:rPr>
          <w:rFonts w:ascii="Calibri" w:hAnsi="Calibri" w:cs="Calibri"/>
          <w:color w:val="002060"/>
          <w:sz w:val="28"/>
          <w:szCs w:val="28"/>
        </w:rPr>
      </w:pPr>
    </w:p>
    <w:p w:rsidR="00C174BB" w:rsidRPr="00E9096E" w:rsidRDefault="00C174BB" w:rsidP="00C174BB">
      <w:pPr>
        <w:pStyle w:val="SemEspaamento"/>
        <w:ind w:left="4820"/>
        <w:jc w:val="both"/>
        <w:rPr>
          <w:rFonts w:ascii="Calibri" w:hAnsi="Calibri" w:cs="Calibri"/>
          <w:color w:val="002060"/>
          <w:sz w:val="28"/>
          <w:szCs w:val="28"/>
        </w:rPr>
      </w:pPr>
      <w:r w:rsidRPr="00D81E8A">
        <w:rPr>
          <w:rFonts w:ascii="Calibri" w:hAnsi="Calibri" w:cs="Calibri"/>
          <w:color w:val="002060"/>
          <w:sz w:val="28"/>
          <w:szCs w:val="28"/>
        </w:rPr>
        <w:t xml:space="preserve">Objeto: </w:t>
      </w:r>
      <w:r w:rsidR="008C51A3" w:rsidRPr="008C51A3">
        <w:rPr>
          <w:rFonts w:ascii="Calibri" w:hAnsi="Calibri" w:cs="Calibri"/>
          <w:color w:val="002060"/>
          <w:sz w:val="28"/>
          <w:szCs w:val="28"/>
        </w:rPr>
        <w:t>Contratação de empresa especializada para recuperação dos Taludes 01 e 02 no Terminal de Passageiros do Cujupe no município de Alcântara-MA.</w:t>
      </w:r>
    </w:p>
    <w:p w:rsidR="00A64406" w:rsidRDefault="00A64406" w:rsidP="00C174BB">
      <w:pPr>
        <w:spacing w:after="0" w:line="240" w:lineRule="auto"/>
        <w:ind w:left="-1134"/>
        <w:jc w:val="right"/>
        <w:rPr>
          <w:rFonts w:ascii="Calibri" w:eastAsiaTheme="minorEastAsia" w:hAnsi="Calibri" w:cs="Calibri"/>
          <w:color w:val="002060"/>
          <w:sz w:val="28"/>
          <w:szCs w:val="28"/>
        </w:rPr>
      </w:pPr>
    </w:p>
    <w:p w:rsidR="00A64406" w:rsidRDefault="00A64406" w:rsidP="00C174BB">
      <w:pPr>
        <w:spacing w:after="0" w:line="240" w:lineRule="auto"/>
        <w:ind w:left="-1134"/>
        <w:jc w:val="right"/>
        <w:rPr>
          <w:rFonts w:ascii="Calibri" w:eastAsiaTheme="minorEastAsia" w:hAnsi="Calibri" w:cs="Calibri"/>
          <w:color w:val="002060"/>
          <w:sz w:val="28"/>
          <w:szCs w:val="28"/>
        </w:rPr>
      </w:pPr>
    </w:p>
    <w:p w:rsidR="00A64406" w:rsidRDefault="00A64406" w:rsidP="00C174BB">
      <w:pPr>
        <w:spacing w:after="0" w:line="240" w:lineRule="auto"/>
        <w:ind w:left="-1134"/>
        <w:jc w:val="right"/>
        <w:rPr>
          <w:rFonts w:ascii="Calibri" w:eastAsiaTheme="minorEastAsia" w:hAnsi="Calibri" w:cs="Calibri"/>
          <w:color w:val="002060"/>
          <w:sz w:val="28"/>
          <w:szCs w:val="28"/>
        </w:rPr>
      </w:pPr>
    </w:p>
    <w:p w:rsidR="00A64406" w:rsidRDefault="00A64406" w:rsidP="00C174BB">
      <w:pPr>
        <w:spacing w:after="0" w:line="240" w:lineRule="auto"/>
        <w:ind w:left="-1134"/>
        <w:jc w:val="right"/>
        <w:rPr>
          <w:rFonts w:ascii="Calibri" w:eastAsiaTheme="minorEastAsia" w:hAnsi="Calibri" w:cs="Calibri"/>
          <w:color w:val="002060"/>
          <w:sz w:val="28"/>
          <w:szCs w:val="28"/>
        </w:rPr>
      </w:pPr>
    </w:p>
    <w:p w:rsidR="00C174BB" w:rsidRPr="00C174BB" w:rsidRDefault="00C174BB" w:rsidP="00C174BB">
      <w:pPr>
        <w:spacing w:after="0" w:line="240" w:lineRule="auto"/>
        <w:ind w:left="-1134"/>
        <w:jc w:val="right"/>
        <w:rPr>
          <w:rFonts w:ascii="Calibri" w:eastAsiaTheme="minorEastAsia" w:hAnsi="Calibri" w:cs="Calibri"/>
          <w:color w:val="002060"/>
          <w:sz w:val="28"/>
          <w:szCs w:val="28"/>
        </w:rPr>
      </w:pPr>
      <w:r w:rsidRPr="00C174BB">
        <w:rPr>
          <w:rFonts w:ascii="Calibri" w:eastAsiaTheme="minorEastAsia" w:hAnsi="Calibri" w:cs="Calibri"/>
          <w:color w:val="002060"/>
          <w:sz w:val="28"/>
          <w:szCs w:val="28"/>
        </w:rPr>
        <w:t>Revisão: 0</w:t>
      </w:r>
      <w:r w:rsidR="00CD26C3">
        <w:rPr>
          <w:rFonts w:ascii="Calibri" w:eastAsiaTheme="minorEastAsia" w:hAnsi="Calibri" w:cs="Calibri"/>
          <w:color w:val="002060"/>
          <w:sz w:val="28"/>
          <w:szCs w:val="28"/>
        </w:rPr>
        <w:t>3</w:t>
      </w:r>
    </w:p>
    <w:p w:rsidR="00C174BB" w:rsidRPr="00C174BB" w:rsidRDefault="00C174BB" w:rsidP="00C174BB">
      <w:pPr>
        <w:pStyle w:val="SemEspaamento"/>
        <w:jc w:val="center"/>
        <w:rPr>
          <w:rFonts w:ascii="Calibri" w:hAnsi="Calibri" w:cs="Calibri"/>
          <w:color w:val="002060"/>
          <w:sz w:val="24"/>
          <w:szCs w:val="24"/>
        </w:rPr>
      </w:pPr>
    </w:p>
    <w:p w:rsidR="00C174BB" w:rsidRP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P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174BB" w:rsidRDefault="00C174BB" w:rsidP="00C174BB">
      <w:pPr>
        <w:spacing w:after="0" w:line="240" w:lineRule="auto"/>
        <w:jc w:val="center"/>
        <w:rPr>
          <w:rFonts w:asciiTheme="minorHAnsi" w:hAnsiTheme="minorHAnsi" w:cstheme="minorHAnsi"/>
          <w:b/>
          <w:bCs/>
          <w:color w:val="1F497D" w:themeColor="text2"/>
          <w:szCs w:val="24"/>
          <w:u w:val="single"/>
        </w:rPr>
      </w:pPr>
    </w:p>
    <w:p w:rsidR="00C41A88" w:rsidRPr="000D1F14" w:rsidRDefault="00014BD9" w:rsidP="00CD130D">
      <w:pPr>
        <w:widowControl w:val="0"/>
        <w:autoSpaceDE w:val="0"/>
        <w:autoSpaceDN w:val="0"/>
        <w:adjustRightInd w:val="0"/>
        <w:spacing w:after="0" w:line="300" w:lineRule="auto"/>
        <w:jc w:val="center"/>
        <w:rPr>
          <w:rFonts w:asciiTheme="minorHAnsi" w:hAnsiTheme="minorHAnsi" w:cstheme="minorHAnsi"/>
          <w:b/>
          <w:bCs/>
          <w:color w:val="000000" w:themeColor="text1"/>
          <w:sz w:val="28"/>
          <w:szCs w:val="24"/>
          <w:u w:val="single"/>
        </w:rPr>
      </w:pPr>
      <w:r w:rsidRPr="000D1F14">
        <w:rPr>
          <w:rFonts w:asciiTheme="minorHAnsi" w:hAnsiTheme="minorHAnsi" w:cstheme="minorHAnsi"/>
          <w:b/>
          <w:bCs/>
          <w:color w:val="000000" w:themeColor="text1"/>
          <w:sz w:val="28"/>
          <w:szCs w:val="24"/>
          <w:u w:val="single"/>
        </w:rPr>
        <w:t>PROJETO BÁSICO</w:t>
      </w:r>
    </w:p>
    <w:p w:rsidR="00CD130D" w:rsidRPr="00E0623C" w:rsidRDefault="00CD130D" w:rsidP="00CD130D">
      <w:pPr>
        <w:widowControl w:val="0"/>
        <w:autoSpaceDE w:val="0"/>
        <w:autoSpaceDN w:val="0"/>
        <w:adjustRightInd w:val="0"/>
        <w:spacing w:after="0" w:line="300" w:lineRule="auto"/>
        <w:rPr>
          <w:rFonts w:asciiTheme="minorHAnsi" w:hAnsiTheme="minorHAnsi" w:cstheme="minorHAnsi"/>
          <w:b/>
          <w:bCs/>
          <w:color w:val="000000" w:themeColor="text1"/>
          <w:szCs w:val="24"/>
        </w:rPr>
      </w:pPr>
      <w:r w:rsidRPr="00E0623C">
        <w:rPr>
          <w:rFonts w:asciiTheme="minorHAnsi" w:hAnsiTheme="minorHAnsi" w:cstheme="minorHAnsi"/>
          <w:b/>
          <w:bCs/>
          <w:color w:val="000000" w:themeColor="text1"/>
          <w:szCs w:val="24"/>
        </w:rPr>
        <w:t>SUMÁRIO</w:t>
      </w:r>
    </w:p>
    <w:p w:rsidR="00702A59" w:rsidRDefault="00CD130D">
      <w:pPr>
        <w:pStyle w:val="Sumrio1"/>
        <w:rPr>
          <w:rFonts w:asciiTheme="minorHAnsi" w:eastAsiaTheme="minorEastAsia" w:hAnsiTheme="minorHAnsi" w:cstheme="minorBidi"/>
          <w:noProof/>
          <w:sz w:val="22"/>
        </w:rPr>
      </w:pPr>
      <w:r w:rsidRPr="006577FF">
        <w:rPr>
          <w:rFonts w:asciiTheme="minorHAnsi" w:hAnsiTheme="minorHAnsi" w:cstheme="minorHAnsi"/>
          <w:b/>
          <w:bCs/>
          <w:szCs w:val="24"/>
          <w:highlight w:val="yellow"/>
          <w:u w:val="single"/>
        </w:rPr>
        <w:fldChar w:fldCharType="begin"/>
      </w:r>
      <w:r w:rsidRPr="006577FF">
        <w:rPr>
          <w:rFonts w:asciiTheme="minorHAnsi" w:hAnsiTheme="minorHAnsi" w:cstheme="minorHAnsi"/>
          <w:b/>
          <w:bCs/>
          <w:szCs w:val="24"/>
          <w:highlight w:val="yellow"/>
          <w:u w:val="single"/>
        </w:rPr>
        <w:instrText xml:space="preserve"> TOC \o "1-1" \h \z \u </w:instrText>
      </w:r>
      <w:r w:rsidRPr="006577FF">
        <w:rPr>
          <w:rFonts w:asciiTheme="minorHAnsi" w:hAnsiTheme="minorHAnsi" w:cstheme="minorHAnsi"/>
          <w:b/>
          <w:bCs/>
          <w:szCs w:val="24"/>
          <w:highlight w:val="yellow"/>
          <w:u w:val="single"/>
        </w:rPr>
        <w:fldChar w:fldCharType="separate"/>
      </w:r>
      <w:hyperlink r:id="rId9" w:anchor="_Toc101172277" w:history="1">
        <w:r w:rsidR="00702A59" w:rsidRPr="0061595F">
          <w:rPr>
            <w:rStyle w:val="Hyperlink"/>
            <w:rFonts w:cstheme="minorHAnsi"/>
            <w:noProof/>
          </w:rPr>
          <w:t>1.</w:t>
        </w:r>
        <w:r w:rsidR="00702A59">
          <w:rPr>
            <w:rFonts w:asciiTheme="minorHAnsi" w:eastAsiaTheme="minorEastAsia" w:hAnsiTheme="minorHAnsi" w:cstheme="minorBidi"/>
            <w:noProof/>
            <w:sz w:val="22"/>
          </w:rPr>
          <w:tab/>
        </w:r>
        <w:r w:rsidR="00702A59" w:rsidRPr="0061595F">
          <w:rPr>
            <w:rStyle w:val="Hyperlink"/>
            <w:rFonts w:cstheme="minorHAnsi"/>
            <w:noProof/>
          </w:rPr>
          <w:t>RESUMO DO OBJETO</w:t>
        </w:r>
        <w:r w:rsidR="00702A59">
          <w:rPr>
            <w:noProof/>
            <w:webHidden/>
          </w:rPr>
          <w:tab/>
        </w:r>
        <w:r w:rsidR="00702A59">
          <w:rPr>
            <w:noProof/>
            <w:webHidden/>
          </w:rPr>
          <w:fldChar w:fldCharType="begin"/>
        </w:r>
        <w:r w:rsidR="00702A59">
          <w:rPr>
            <w:noProof/>
            <w:webHidden/>
          </w:rPr>
          <w:instrText xml:space="preserve"> PAGEREF _Toc101172277 \h </w:instrText>
        </w:r>
        <w:r w:rsidR="00702A59">
          <w:rPr>
            <w:noProof/>
            <w:webHidden/>
          </w:rPr>
        </w:r>
        <w:r w:rsidR="00702A59">
          <w:rPr>
            <w:noProof/>
            <w:webHidden/>
          </w:rPr>
          <w:fldChar w:fldCharType="separate"/>
        </w:r>
        <w:r w:rsidR="00702A59">
          <w:rPr>
            <w:noProof/>
            <w:webHidden/>
          </w:rPr>
          <w:t>2</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10" w:anchor="_Toc101172278" w:history="1">
        <w:r w:rsidR="00702A59" w:rsidRPr="0061595F">
          <w:rPr>
            <w:rStyle w:val="Hyperlink"/>
            <w:rFonts w:cstheme="minorHAnsi"/>
            <w:noProof/>
          </w:rPr>
          <w:t>2.</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DETALHAMENTO DO OBJETO</w:t>
        </w:r>
        <w:r w:rsidR="00702A59">
          <w:rPr>
            <w:noProof/>
            <w:webHidden/>
          </w:rPr>
          <w:tab/>
        </w:r>
        <w:r w:rsidR="00702A59">
          <w:rPr>
            <w:noProof/>
            <w:webHidden/>
          </w:rPr>
          <w:fldChar w:fldCharType="begin"/>
        </w:r>
        <w:r w:rsidR="00702A59">
          <w:rPr>
            <w:noProof/>
            <w:webHidden/>
          </w:rPr>
          <w:instrText xml:space="preserve"> PAGEREF _Toc101172278 \h </w:instrText>
        </w:r>
        <w:r w:rsidR="00702A59">
          <w:rPr>
            <w:noProof/>
            <w:webHidden/>
          </w:rPr>
        </w:r>
        <w:r w:rsidR="00702A59">
          <w:rPr>
            <w:noProof/>
            <w:webHidden/>
          </w:rPr>
          <w:fldChar w:fldCharType="separate"/>
        </w:r>
        <w:r w:rsidR="00702A59">
          <w:rPr>
            <w:noProof/>
            <w:webHidden/>
          </w:rPr>
          <w:t>2</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11" w:anchor="_Toc101172279" w:history="1">
        <w:r w:rsidR="00702A59" w:rsidRPr="0061595F">
          <w:rPr>
            <w:rStyle w:val="Hyperlink"/>
            <w:rFonts w:cstheme="minorHAnsi"/>
            <w:noProof/>
          </w:rPr>
          <w:t>3.</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JUSTIFICATIVA</w:t>
        </w:r>
        <w:r w:rsidR="00702A59">
          <w:rPr>
            <w:noProof/>
            <w:webHidden/>
          </w:rPr>
          <w:tab/>
        </w:r>
        <w:r w:rsidR="00702A59">
          <w:rPr>
            <w:noProof/>
            <w:webHidden/>
          </w:rPr>
          <w:fldChar w:fldCharType="begin"/>
        </w:r>
        <w:r w:rsidR="00702A59">
          <w:rPr>
            <w:noProof/>
            <w:webHidden/>
          </w:rPr>
          <w:instrText xml:space="preserve"> PAGEREF _Toc101172279 \h </w:instrText>
        </w:r>
        <w:r w:rsidR="00702A59">
          <w:rPr>
            <w:noProof/>
            <w:webHidden/>
          </w:rPr>
        </w:r>
        <w:r w:rsidR="00702A59">
          <w:rPr>
            <w:noProof/>
            <w:webHidden/>
          </w:rPr>
          <w:fldChar w:fldCharType="separate"/>
        </w:r>
        <w:r w:rsidR="00702A59">
          <w:rPr>
            <w:noProof/>
            <w:webHidden/>
          </w:rPr>
          <w:t>3</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12" w:anchor="_Toc101172280" w:history="1">
        <w:r w:rsidR="00702A59" w:rsidRPr="0061595F">
          <w:rPr>
            <w:rStyle w:val="Hyperlink"/>
            <w:rFonts w:cstheme="minorHAnsi"/>
            <w:noProof/>
          </w:rPr>
          <w:t>4.</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PRAZOS DE EXECUÇÃO DO SERVIÇO E VIGÊNCIA CONTRATUAL</w:t>
        </w:r>
        <w:r w:rsidR="00702A59">
          <w:rPr>
            <w:noProof/>
            <w:webHidden/>
          </w:rPr>
          <w:tab/>
        </w:r>
        <w:r w:rsidR="00702A59">
          <w:rPr>
            <w:noProof/>
            <w:webHidden/>
          </w:rPr>
          <w:fldChar w:fldCharType="begin"/>
        </w:r>
        <w:r w:rsidR="00702A59">
          <w:rPr>
            <w:noProof/>
            <w:webHidden/>
          </w:rPr>
          <w:instrText xml:space="preserve"> PAGEREF _Toc101172280 \h </w:instrText>
        </w:r>
        <w:r w:rsidR="00702A59">
          <w:rPr>
            <w:noProof/>
            <w:webHidden/>
          </w:rPr>
        </w:r>
        <w:r w:rsidR="00702A59">
          <w:rPr>
            <w:noProof/>
            <w:webHidden/>
          </w:rPr>
          <w:fldChar w:fldCharType="separate"/>
        </w:r>
        <w:r w:rsidR="00702A59">
          <w:rPr>
            <w:noProof/>
            <w:webHidden/>
          </w:rPr>
          <w:t>4</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13" w:anchor="_Toc101172281" w:history="1">
        <w:r w:rsidR="00702A59" w:rsidRPr="0061595F">
          <w:rPr>
            <w:rStyle w:val="Hyperlink"/>
            <w:rFonts w:cstheme="minorHAnsi"/>
            <w:noProof/>
          </w:rPr>
          <w:t>5.</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CRONOGRAMA DE EXECUÇÃO</w:t>
        </w:r>
        <w:r w:rsidR="00702A59">
          <w:rPr>
            <w:noProof/>
            <w:webHidden/>
          </w:rPr>
          <w:tab/>
        </w:r>
        <w:r w:rsidR="00702A59">
          <w:rPr>
            <w:noProof/>
            <w:webHidden/>
          </w:rPr>
          <w:fldChar w:fldCharType="begin"/>
        </w:r>
        <w:r w:rsidR="00702A59">
          <w:rPr>
            <w:noProof/>
            <w:webHidden/>
          </w:rPr>
          <w:instrText xml:space="preserve"> PAGEREF _Toc101172281 \h </w:instrText>
        </w:r>
        <w:r w:rsidR="00702A59">
          <w:rPr>
            <w:noProof/>
            <w:webHidden/>
          </w:rPr>
        </w:r>
        <w:r w:rsidR="00702A59">
          <w:rPr>
            <w:noProof/>
            <w:webHidden/>
          </w:rPr>
          <w:fldChar w:fldCharType="separate"/>
        </w:r>
        <w:r w:rsidR="00702A59">
          <w:rPr>
            <w:noProof/>
            <w:webHidden/>
          </w:rPr>
          <w:t>4</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14" w:anchor="_Toc101172282" w:history="1">
        <w:r w:rsidR="00702A59" w:rsidRPr="0061595F">
          <w:rPr>
            <w:rStyle w:val="Hyperlink"/>
            <w:rFonts w:cstheme="minorHAnsi"/>
            <w:noProof/>
          </w:rPr>
          <w:t>6.</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LOCAL E HORÁRIO DE EXECUÇÃO DOS SERVIÇOS</w:t>
        </w:r>
        <w:r w:rsidR="00702A59">
          <w:rPr>
            <w:noProof/>
            <w:webHidden/>
          </w:rPr>
          <w:tab/>
        </w:r>
        <w:r w:rsidR="00702A59">
          <w:rPr>
            <w:noProof/>
            <w:webHidden/>
          </w:rPr>
          <w:fldChar w:fldCharType="begin"/>
        </w:r>
        <w:r w:rsidR="00702A59">
          <w:rPr>
            <w:noProof/>
            <w:webHidden/>
          </w:rPr>
          <w:instrText xml:space="preserve"> PAGEREF _Toc101172282 \h </w:instrText>
        </w:r>
        <w:r w:rsidR="00702A59">
          <w:rPr>
            <w:noProof/>
            <w:webHidden/>
          </w:rPr>
        </w:r>
        <w:r w:rsidR="00702A59">
          <w:rPr>
            <w:noProof/>
            <w:webHidden/>
          </w:rPr>
          <w:fldChar w:fldCharType="separate"/>
        </w:r>
        <w:r w:rsidR="00702A59">
          <w:rPr>
            <w:noProof/>
            <w:webHidden/>
          </w:rPr>
          <w:t>4</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15" w:anchor="_Toc101172283" w:history="1">
        <w:r w:rsidR="00702A59" w:rsidRPr="0061595F">
          <w:rPr>
            <w:rStyle w:val="Hyperlink"/>
            <w:rFonts w:cstheme="minorHAnsi"/>
            <w:noProof/>
          </w:rPr>
          <w:t>7.</w:t>
        </w:r>
        <w:r w:rsidR="00702A59">
          <w:rPr>
            <w:rFonts w:asciiTheme="minorHAnsi" w:eastAsiaTheme="minorEastAsia" w:hAnsiTheme="minorHAnsi" w:cstheme="minorBidi"/>
            <w:noProof/>
            <w:sz w:val="22"/>
          </w:rPr>
          <w:tab/>
        </w:r>
        <w:r w:rsidR="00702A59" w:rsidRPr="0061595F">
          <w:rPr>
            <w:rStyle w:val="Hyperlink"/>
            <w:rFonts w:cstheme="minorHAnsi"/>
            <w:noProof/>
          </w:rPr>
          <w:t>DA CONTRATAÇÃO</w:t>
        </w:r>
        <w:r w:rsidR="00702A59">
          <w:rPr>
            <w:noProof/>
            <w:webHidden/>
          </w:rPr>
          <w:tab/>
        </w:r>
        <w:r w:rsidR="00702A59">
          <w:rPr>
            <w:noProof/>
            <w:webHidden/>
          </w:rPr>
          <w:fldChar w:fldCharType="begin"/>
        </w:r>
        <w:r w:rsidR="00702A59">
          <w:rPr>
            <w:noProof/>
            <w:webHidden/>
          </w:rPr>
          <w:instrText xml:space="preserve"> PAGEREF _Toc101172283 \h </w:instrText>
        </w:r>
        <w:r w:rsidR="00702A59">
          <w:rPr>
            <w:noProof/>
            <w:webHidden/>
          </w:rPr>
        </w:r>
        <w:r w:rsidR="00702A59">
          <w:rPr>
            <w:noProof/>
            <w:webHidden/>
          </w:rPr>
          <w:fldChar w:fldCharType="separate"/>
        </w:r>
        <w:r w:rsidR="00702A59">
          <w:rPr>
            <w:noProof/>
            <w:webHidden/>
          </w:rPr>
          <w:t>7</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16" w:anchor="_Toc101172284" w:history="1">
        <w:r w:rsidR="00702A59" w:rsidRPr="0061595F">
          <w:rPr>
            <w:rStyle w:val="Hyperlink"/>
            <w:rFonts w:cstheme="minorHAnsi"/>
            <w:noProof/>
          </w:rPr>
          <w:t>8.</w:t>
        </w:r>
        <w:r w:rsidR="00702A59">
          <w:rPr>
            <w:rFonts w:asciiTheme="minorHAnsi" w:eastAsiaTheme="minorEastAsia" w:hAnsiTheme="minorHAnsi" w:cstheme="minorBidi"/>
            <w:noProof/>
            <w:sz w:val="22"/>
          </w:rPr>
          <w:tab/>
        </w:r>
        <w:r w:rsidR="00702A59" w:rsidRPr="0061595F">
          <w:rPr>
            <w:rStyle w:val="Hyperlink"/>
            <w:rFonts w:cstheme="minorHAnsi"/>
            <w:noProof/>
          </w:rPr>
          <w:t>DA MATRIZ DE RISCO</w:t>
        </w:r>
        <w:r w:rsidR="00702A59">
          <w:rPr>
            <w:noProof/>
            <w:webHidden/>
          </w:rPr>
          <w:tab/>
        </w:r>
        <w:r w:rsidR="00702A59">
          <w:rPr>
            <w:noProof/>
            <w:webHidden/>
          </w:rPr>
          <w:fldChar w:fldCharType="begin"/>
        </w:r>
        <w:r w:rsidR="00702A59">
          <w:rPr>
            <w:noProof/>
            <w:webHidden/>
          </w:rPr>
          <w:instrText xml:space="preserve"> PAGEREF _Toc101172284 \h </w:instrText>
        </w:r>
        <w:r w:rsidR="00702A59">
          <w:rPr>
            <w:noProof/>
            <w:webHidden/>
          </w:rPr>
        </w:r>
        <w:r w:rsidR="00702A59">
          <w:rPr>
            <w:noProof/>
            <w:webHidden/>
          </w:rPr>
          <w:fldChar w:fldCharType="separate"/>
        </w:r>
        <w:r w:rsidR="00702A59">
          <w:rPr>
            <w:noProof/>
            <w:webHidden/>
          </w:rPr>
          <w:t>8</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17" w:anchor="_Toc101172285" w:history="1">
        <w:r w:rsidR="00702A59" w:rsidRPr="0061595F">
          <w:rPr>
            <w:rStyle w:val="Hyperlink"/>
            <w:rFonts w:cstheme="minorHAnsi"/>
            <w:noProof/>
          </w:rPr>
          <w:t>9.</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SOBRE A SUSTENTABILIDADE DA CONTRATAÇÃO</w:t>
        </w:r>
        <w:r w:rsidR="00702A59">
          <w:rPr>
            <w:noProof/>
            <w:webHidden/>
          </w:rPr>
          <w:tab/>
        </w:r>
        <w:r w:rsidR="00702A59">
          <w:rPr>
            <w:noProof/>
            <w:webHidden/>
          </w:rPr>
          <w:fldChar w:fldCharType="begin"/>
        </w:r>
        <w:r w:rsidR="00702A59">
          <w:rPr>
            <w:noProof/>
            <w:webHidden/>
          </w:rPr>
          <w:instrText xml:space="preserve"> PAGEREF _Toc101172285 \h </w:instrText>
        </w:r>
        <w:r w:rsidR="00702A59">
          <w:rPr>
            <w:noProof/>
            <w:webHidden/>
          </w:rPr>
        </w:r>
        <w:r w:rsidR="00702A59">
          <w:rPr>
            <w:noProof/>
            <w:webHidden/>
          </w:rPr>
          <w:fldChar w:fldCharType="separate"/>
        </w:r>
        <w:r w:rsidR="00702A59">
          <w:rPr>
            <w:noProof/>
            <w:webHidden/>
          </w:rPr>
          <w:t>8</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18" w:anchor="_Toc101172286" w:history="1">
        <w:r w:rsidR="00702A59" w:rsidRPr="0061595F">
          <w:rPr>
            <w:rStyle w:val="Hyperlink"/>
            <w:rFonts w:cstheme="minorHAnsi"/>
            <w:noProof/>
          </w:rPr>
          <w:t>10.</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SAÚDE, SEGURANÇA E MEIO AMBIENTE</w:t>
        </w:r>
        <w:r w:rsidR="00702A59">
          <w:rPr>
            <w:noProof/>
            <w:webHidden/>
          </w:rPr>
          <w:tab/>
        </w:r>
        <w:r w:rsidR="00702A59">
          <w:rPr>
            <w:noProof/>
            <w:webHidden/>
          </w:rPr>
          <w:fldChar w:fldCharType="begin"/>
        </w:r>
        <w:r w:rsidR="00702A59">
          <w:rPr>
            <w:noProof/>
            <w:webHidden/>
          </w:rPr>
          <w:instrText xml:space="preserve"> PAGEREF _Toc101172286 \h </w:instrText>
        </w:r>
        <w:r w:rsidR="00702A59">
          <w:rPr>
            <w:noProof/>
            <w:webHidden/>
          </w:rPr>
        </w:r>
        <w:r w:rsidR="00702A59">
          <w:rPr>
            <w:noProof/>
            <w:webHidden/>
          </w:rPr>
          <w:fldChar w:fldCharType="separate"/>
        </w:r>
        <w:r w:rsidR="00702A59">
          <w:rPr>
            <w:noProof/>
            <w:webHidden/>
          </w:rPr>
          <w:t>10</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19" w:anchor="_Toc101172287" w:history="1">
        <w:r w:rsidR="00702A59" w:rsidRPr="0061595F">
          <w:rPr>
            <w:rStyle w:val="Hyperlink"/>
            <w:rFonts w:cstheme="minorHAnsi"/>
            <w:noProof/>
          </w:rPr>
          <w:t>11.</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VALOR ESTIMADO</w:t>
        </w:r>
        <w:r w:rsidR="00702A59">
          <w:rPr>
            <w:noProof/>
            <w:webHidden/>
          </w:rPr>
          <w:tab/>
        </w:r>
        <w:r w:rsidR="00702A59">
          <w:rPr>
            <w:noProof/>
            <w:webHidden/>
          </w:rPr>
          <w:fldChar w:fldCharType="begin"/>
        </w:r>
        <w:r w:rsidR="00702A59">
          <w:rPr>
            <w:noProof/>
            <w:webHidden/>
          </w:rPr>
          <w:instrText xml:space="preserve"> PAGEREF _Toc101172287 \h </w:instrText>
        </w:r>
        <w:r w:rsidR="00702A59">
          <w:rPr>
            <w:noProof/>
            <w:webHidden/>
          </w:rPr>
        </w:r>
        <w:r w:rsidR="00702A59">
          <w:rPr>
            <w:noProof/>
            <w:webHidden/>
          </w:rPr>
          <w:fldChar w:fldCharType="separate"/>
        </w:r>
        <w:r w:rsidR="00702A59">
          <w:rPr>
            <w:noProof/>
            <w:webHidden/>
          </w:rPr>
          <w:t>29</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20" w:anchor="_Toc101172288" w:history="1">
        <w:r w:rsidR="00702A59" w:rsidRPr="0061595F">
          <w:rPr>
            <w:rStyle w:val="Hyperlink"/>
            <w:rFonts w:cstheme="minorHAnsi"/>
            <w:noProof/>
          </w:rPr>
          <w:t>12.</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GESTÃO DA FISCALIZAÇÃO</w:t>
        </w:r>
        <w:r w:rsidR="00702A59">
          <w:rPr>
            <w:noProof/>
            <w:webHidden/>
          </w:rPr>
          <w:tab/>
        </w:r>
        <w:r w:rsidR="00702A59">
          <w:rPr>
            <w:noProof/>
            <w:webHidden/>
          </w:rPr>
          <w:fldChar w:fldCharType="begin"/>
        </w:r>
        <w:r w:rsidR="00702A59">
          <w:rPr>
            <w:noProof/>
            <w:webHidden/>
          </w:rPr>
          <w:instrText xml:space="preserve"> PAGEREF _Toc101172288 \h </w:instrText>
        </w:r>
        <w:r w:rsidR="00702A59">
          <w:rPr>
            <w:noProof/>
            <w:webHidden/>
          </w:rPr>
        </w:r>
        <w:r w:rsidR="00702A59">
          <w:rPr>
            <w:noProof/>
            <w:webHidden/>
          </w:rPr>
          <w:fldChar w:fldCharType="separate"/>
        </w:r>
        <w:r w:rsidR="00702A59">
          <w:rPr>
            <w:noProof/>
            <w:webHidden/>
          </w:rPr>
          <w:t>29</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21" w:anchor="_Toc101172289" w:history="1">
        <w:r w:rsidR="00702A59" w:rsidRPr="0061595F">
          <w:rPr>
            <w:rStyle w:val="Hyperlink"/>
            <w:rFonts w:cstheme="minorHAnsi"/>
            <w:noProof/>
          </w:rPr>
          <w:t>13.</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ANÁLISE DE RISCO PARA GARANTIA DE EXECUÇÃO DO CONTRATO</w:t>
        </w:r>
        <w:r w:rsidR="00702A59">
          <w:rPr>
            <w:noProof/>
            <w:webHidden/>
          </w:rPr>
          <w:tab/>
        </w:r>
        <w:r w:rsidR="00702A59">
          <w:rPr>
            <w:noProof/>
            <w:webHidden/>
          </w:rPr>
          <w:fldChar w:fldCharType="begin"/>
        </w:r>
        <w:r w:rsidR="00702A59">
          <w:rPr>
            <w:noProof/>
            <w:webHidden/>
          </w:rPr>
          <w:instrText xml:space="preserve"> PAGEREF _Toc101172289 \h </w:instrText>
        </w:r>
        <w:r w:rsidR="00702A59">
          <w:rPr>
            <w:noProof/>
            <w:webHidden/>
          </w:rPr>
        </w:r>
        <w:r w:rsidR="00702A59">
          <w:rPr>
            <w:noProof/>
            <w:webHidden/>
          </w:rPr>
          <w:fldChar w:fldCharType="separate"/>
        </w:r>
        <w:r w:rsidR="00702A59">
          <w:rPr>
            <w:noProof/>
            <w:webHidden/>
          </w:rPr>
          <w:t>30</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22" w:anchor="_Toc101172290" w:history="1">
        <w:r w:rsidR="00702A59" w:rsidRPr="0061595F">
          <w:rPr>
            <w:rStyle w:val="Hyperlink"/>
            <w:rFonts w:cstheme="minorHAnsi"/>
            <w:noProof/>
          </w:rPr>
          <w:t>14.</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REQUISITOS TÉCNICOS</w:t>
        </w:r>
        <w:r w:rsidR="00702A59">
          <w:rPr>
            <w:noProof/>
            <w:webHidden/>
          </w:rPr>
          <w:tab/>
        </w:r>
        <w:r w:rsidR="00702A59">
          <w:rPr>
            <w:noProof/>
            <w:webHidden/>
          </w:rPr>
          <w:fldChar w:fldCharType="begin"/>
        </w:r>
        <w:r w:rsidR="00702A59">
          <w:rPr>
            <w:noProof/>
            <w:webHidden/>
          </w:rPr>
          <w:instrText xml:space="preserve"> PAGEREF _Toc101172290 \h </w:instrText>
        </w:r>
        <w:r w:rsidR="00702A59">
          <w:rPr>
            <w:noProof/>
            <w:webHidden/>
          </w:rPr>
        </w:r>
        <w:r w:rsidR="00702A59">
          <w:rPr>
            <w:noProof/>
            <w:webHidden/>
          </w:rPr>
          <w:fldChar w:fldCharType="separate"/>
        </w:r>
        <w:r w:rsidR="00702A59">
          <w:rPr>
            <w:noProof/>
            <w:webHidden/>
          </w:rPr>
          <w:t>33</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23" w:anchor="_Toc101172291" w:history="1">
        <w:r w:rsidR="00702A59" w:rsidRPr="0061595F">
          <w:rPr>
            <w:rStyle w:val="Hyperlink"/>
            <w:rFonts w:cstheme="minorHAnsi"/>
            <w:noProof/>
          </w:rPr>
          <w:t>15.</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OBRIGAÇÕES DA CONTRATADA</w:t>
        </w:r>
        <w:r w:rsidR="00702A59">
          <w:rPr>
            <w:noProof/>
            <w:webHidden/>
          </w:rPr>
          <w:tab/>
        </w:r>
        <w:r w:rsidR="00702A59">
          <w:rPr>
            <w:noProof/>
            <w:webHidden/>
          </w:rPr>
          <w:fldChar w:fldCharType="begin"/>
        </w:r>
        <w:r w:rsidR="00702A59">
          <w:rPr>
            <w:noProof/>
            <w:webHidden/>
          </w:rPr>
          <w:instrText xml:space="preserve"> PAGEREF _Toc101172291 \h </w:instrText>
        </w:r>
        <w:r w:rsidR="00702A59">
          <w:rPr>
            <w:noProof/>
            <w:webHidden/>
          </w:rPr>
        </w:r>
        <w:r w:rsidR="00702A59">
          <w:rPr>
            <w:noProof/>
            <w:webHidden/>
          </w:rPr>
          <w:fldChar w:fldCharType="separate"/>
        </w:r>
        <w:r w:rsidR="00702A59">
          <w:rPr>
            <w:noProof/>
            <w:webHidden/>
          </w:rPr>
          <w:t>35</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24" w:anchor="_Toc101172292" w:history="1">
        <w:r w:rsidR="00702A59" w:rsidRPr="0061595F">
          <w:rPr>
            <w:rStyle w:val="Hyperlink"/>
            <w:rFonts w:cstheme="minorHAnsi"/>
            <w:noProof/>
          </w:rPr>
          <w:t>16.</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OBRIGAÇÕES DA EMAP</w:t>
        </w:r>
        <w:r w:rsidR="00702A59">
          <w:rPr>
            <w:noProof/>
            <w:webHidden/>
          </w:rPr>
          <w:tab/>
        </w:r>
        <w:r w:rsidR="00702A59">
          <w:rPr>
            <w:noProof/>
            <w:webHidden/>
          </w:rPr>
          <w:fldChar w:fldCharType="begin"/>
        </w:r>
        <w:r w:rsidR="00702A59">
          <w:rPr>
            <w:noProof/>
            <w:webHidden/>
          </w:rPr>
          <w:instrText xml:space="preserve"> PAGEREF _Toc101172292 \h </w:instrText>
        </w:r>
        <w:r w:rsidR="00702A59">
          <w:rPr>
            <w:noProof/>
            <w:webHidden/>
          </w:rPr>
        </w:r>
        <w:r w:rsidR="00702A59">
          <w:rPr>
            <w:noProof/>
            <w:webHidden/>
          </w:rPr>
          <w:fldChar w:fldCharType="separate"/>
        </w:r>
        <w:r w:rsidR="00702A59">
          <w:rPr>
            <w:noProof/>
            <w:webHidden/>
          </w:rPr>
          <w:t>40</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25" w:anchor="_Toc101172293" w:history="1">
        <w:r w:rsidR="00702A59" w:rsidRPr="0061595F">
          <w:rPr>
            <w:rStyle w:val="Hyperlink"/>
            <w:rFonts w:cstheme="minorHAnsi"/>
            <w:noProof/>
          </w:rPr>
          <w:t>17.</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SANÇÕES ADMINISTRATIVAS</w:t>
        </w:r>
        <w:r w:rsidR="00702A59">
          <w:rPr>
            <w:noProof/>
            <w:webHidden/>
          </w:rPr>
          <w:tab/>
        </w:r>
        <w:r w:rsidR="00702A59">
          <w:rPr>
            <w:noProof/>
            <w:webHidden/>
          </w:rPr>
          <w:fldChar w:fldCharType="begin"/>
        </w:r>
        <w:r w:rsidR="00702A59">
          <w:rPr>
            <w:noProof/>
            <w:webHidden/>
          </w:rPr>
          <w:instrText xml:space="preserve"> PAGEREF _Toc101172293 \h </w:instrText>
        </w:r>
        <w:r w:rsidR="00702A59">
          <w:rPr>
            <w:noProof/>
            <w:webHidden/>
          </w:rPr>
        </w:r>
        <w:r w:rsidR="00702A59">
          <w:rPr>
            <w:noProof/>
            <w:webHidden/>
          </w:rPr>
          <w:fldChar w:fldCharType="separate"/>
        </w:r>
        <w:r w:rsidR="00702A59">
          <w:rPr>
            <w:noProof/>
            <w:webHidden/>
          </w:rPr>
          <w:t>42</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26" w:anchor="_Toc101172294" w:history="1">
        <w:r w:rsidR="00702A59" w:rsidRPr="0061595F">
          <w:rPr>
            <w:rStyle w:val="Hyperlink"/>
            <w:rFonts w:cstheme="minorHAnsi"/>
            <w:noProof/>
          </w:rPr>
          <w:t>18.</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CONDIÇÕES DE RECEBIMENTO</w:t>
        </w:r>
        <w:r w:rsidR="00702A59">
          <w:rPr>
            <w:noProof/>
            <w:webHidden/>
          </w:rPr>
          <w:tab/>
        </w:r>
        <w:r w:rsidR="00702A59">
          <w:rPr>
            <w:noProof/>
            <w:webHidden/>
          </w:rPr>
          <w:fldChar w:fldCharType="begin"/>
        </w:r>
        <w:r w:rsidR="00702A59">
          <w:rPr>
            <w:noProof/>
            <w:webHidden/>
          </w:rPr>
          <w:instrText xml:space="preserve"> PAGEREF _Toc101172294 \h </w:instrText>
        </w:r>
        <w:r w:rsidR="00702A59">
          <w:rPr>
            <w:noProof/>
            <w:webHidden/>
          </w:rPr>
        </w:r>
        <w:r w:rsidR="00702A59">
          <w:rPr>
            <w:noProof/>
            <w:webHidden/>
          </w:rPr>
          <w:fldChar w:fldCharType="separate"/>
        </w:r>
        <w:r w:rsidR="00702A59">
          <w:rPr>
            <w:noProof/>
            <w:webHidden/>
          </w:rPr>
          <w:t>45</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27" w:anchor="_Toc101172295" w:history="1">
        <w:r w:rsidR="00702A59" w:rsidRPr="0061595F">
          <w:rPr>
            <w:rStyle w:val="Hyperlink"/>
            <w:rFonts w:cstheme="minorHAnsi"/>
            <w:noProof/>
          </w:rPr>
          <w:t>19.</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MEDIÇÃO E PAGAMENTO</w:t>
        </w:r>
        <w:r w:rsidR="00702A59">
          <w:rPr>
            <w:noProof/>
            <w:webHidden/>
          </w:rPr>
          <w:tab/>
        </w:r>
        <w:r w:rsidR="00702A59">
          <w:rPr>
            <w:noProof/>
            <w:webHidden/>
          </w:rPr>
          <w:fldChar w:fldCharType="begin"/>
        </w:r>
        <w:r w:rsidR="00702A59">
          <w:rPr>
            <w:noProof/>
            <w:webHidden/>
          </w:rPr>
          <w:instrText xml:space="preserve"> PAGEREF _Toc101172295 \h </w:instrText>
        </w:r>
        <w:r w:rsidR="00702A59">
          <w:rPr>
            <w:noProof/>
            <w:webHidden/>
          </w:rPr>
        </w:r>
        <w:r w:rsidR="00702A59">
          <w:rPr>
            <w:noProof/>
            <w:webHidden/>
          </w:rPr>
          <w:fldChar w:fldCharType="separate"/>
        </w:r>
        <w:r w:rsidR="00702A59">
          <w:rPr>
            <w:noProof/>
            <w:webHidden/>
          </w:rPr>
          <w:t>45</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28" w:anchor="_Toc101172296" w:history="1">
        <w:r w:rsidR="00702A59" w:rsidRPr="0061595F">
          <w:rPr>
            <w:rStyle w:val="Hyperlink"/>
            <w:rFonts w:cstheme="minorHAnsi"/>
            <w:noProof/>
          </w:rPr>
          <w:t>20.</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VISITA TÉCNICA</w:t>
        </w:r>
        <w:r w:rsidR="00702A59">
          <w:rPr>
            <w:noProof/>
            <w:webHidden/>
          </w:rPr>
          <w:tab/>
        </w:r>
        <w:r w:rsidR="00702A59">
          <w:rPr>
            <w:noProof/>
            <w:webHidden/>
          </w:rPr>
          <w:fldChar w:fldCharType="begin"/>
        </w:r>
        <w:r w:rsidR="00702A59">
          <w:rPr>
            <w:noProof/>
            <w:webHidden/>
          </w:rPr>
          <w:instrText xml:space="preserve"> PAGEREF _Toc101172296 \h </w:instrText>
        </w:r>
        <w:r w:rsidR="00702A59">
          <w:rPr>
            <w:noProof/>
            <w:webHidden/>
          </w:rPr>
        </w:r>
        <w:r w:rsidR="00702A59">
          <w:rPr>
            <w:noProof/>
            <w:webHidden/>
          </w:rPr>
          <w:fldChar w:fldCharType="separate"/>
        </w:r>
        <w:r w:rsidR="00702A59">
          <w:rPr>
            <w:noProof/>
            <w:webHidden/>
          </w:rPr>
          <w:t>47</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29" w:anchor="_Toc101172297" w:history="1">
        <w:r w:rsidR="00702A59" w:rsidRPr="0061595F">
          <w:rPr>
            <w:rStyle w:val="Hyperlink"/>
            <w:rFonts w:cstheme="minorHAnsi"/>
            <w:noProof/>
          </w:rPr>
          <w:t>21.</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METODOLOGIA E ORGANIZAÇÃO DOS TRABALHOS</w:t>
        </w:r>
        <w:r w:rsidR="00702A59">
          <w:rPr>
            <w:noProof/>
            <w:webHidden/>
          </w:rPr>
          <w:tab/>
        </w:r>
        <w:r w:rsidR="00702A59">
          <w:rPr>
            <w:noProof/>
            <w:webHidden/>
          </w:rPr>
          <w:fldChar w:fldCharType="begin"/>
        </w:r>
        <w:r w:rsidR="00702A59">
          <w:rPr>
            <w:noProof/>
            <w:webHidden/>
          </w:rPr>
          <w:instrText xml:space="preserve"> PAGEREF _Toc101172297 \h </w:instrText>
        </w:r>
        <w:r w:rsidR="00702A59">
          <w:rPr>
            <w:noProof/>
            <w:webHidden/>
          </w:rPr>
        </w:r>
        <w:r w:rsidR="00702A59">
          <w:rPr>
            <w:noProof/>
            <w:webHidden/>
          </w:rPr>
          <w:fldChar w:fldCharType="separate"/>
        </w:r>
        <w:r w:rsidR="00702A59">
          <w:rPr>
            <w:noProof/>
            <w:webHidden/>
          </w:rPr>
          <w:t>47</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30" w:anchor="_Toc101172298" w:history="1">
        <w:r w:rsidR="00702A59" w:rsidRPr="0061595F">
          <w:rPr>
            <w:rStyle w:val="Hyperlink"/>
            <w:rFonts w:cstheme="minorHAnsi"/>
            <w:noProof/>
          </w:rPr>
          <w:t>22.</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SUBCONTRATAÇÃO</w:t>
        </w:r>
        <w:r w:rsidR="00702A59">
          <w:rPr>
            <w:noProof/>
            <w:webHidden/>
          </w:rPr>
          <w:tab/>
        </w:r>
        <w:r w:rsidR="00702A59">
          <w:rPr>
            <w:noProof/>
            <w:webHidden/>
          </w:rPr>
          <w:fldChar w:fldCharType="begin"/>
        </w:r>
        <w:r w:rsidR="00702A59">
          <w:rPr>
            <w:noProof/>
            <w:webHidden/>
          </w:rPr>
          <w:instrText xml:space="preserve"> PAGEREF _Toc101172298 \h </w:instrText>
        </w:r>
        <w:r w:rsidR="00702A59">
          <w:rPr>
            <w:noProof/>
            <w:webHidden/>
          </w:rPr>
        </w:r>
        <w:r w:rsidR="00702A59">
          <w:rPr>
            <w:noProof/>
            <w:webHidden/>
          </w:rPr>
          <w:fldChar w:fldCharType="separate"/>
        </w:r>
        <w:r w:rsidR="00702A59">
          <w:rPr>
            <w:noProof/>
            <w:webHidden/>
          </w:rPr>
          <w:t>49</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31" w:anchor="_Toc101172299" w:history="1">
        <w:r w:rsidR="00702A59" w:rsidRPr="0061595F">
          <w:rPr>
            <w:rStyle w:val="Hyperlink"/>
            <w:rFonts w:cstheme="minorHAnsi"/>
            <w:noProof/>
          </w:rPr>
          <w:t>23.</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REAJUSTAMENTO</w:t>
        </w:r>
        <w:r w:rsidR="00702A59">
          <w:rPr>
            <w:noProof/>
            <w:webHidden/>
          </w:rPr>
          <w:tab/>
        </w:r>
        <w:r w:rsidR="00702A59">
          <w:rPr>
            <w:noProof/>
            <w:webHidden/>
          </w:rPr>
          <w:fldChar w:fldCharType="begin"/>
        </w:r>
        <w:r w:rsidR="00702A59">
          <w:rPr>
            <w:noProof/>
            <w:webHidden/>
          </w:rPr>
          <w:instrText xml:space="preserve"> PAGEREF _Toc101172299 \h </w:instrText>
        </w:r>
        <w:r w:rsidR="00702A59">
          <w:rPr>
            <w:noProof/>
            <w:webHidden/>
          </w:rPr>
        </w:r>
        <w:r w:rsidR="00702A59">
          <w:rPr>
            <w:noProof/>
            <w:webHidden/>
          </w:rPr>
          <w:fldChar w:fldCharType="separate"/>
        </w:r>
        <w:r w:rsidR="00702A59">
          <w:rPr>
            <w:noProof/>
            <w:webHidden/>
          </w:rPr>
          <w:t>50</w:t>
        </w:r>
        <w:r w:rsidR="00702A59">
          <w:rPr>
            <w:noProof/>
            <w:webHidden/>
          </w:rPr>
          <w:fldChar w:fldCharType="end"/>
        </w:r>
      </w:hyperlink>
    </w:p>
    <w:p w:rsidR="00702A59" w:rsidRDefault="00F652DC">
      <w:pPr>
        <w:pStyle w:val="Sumrio1"/>
        <w:rPr>
          <w:rFonts w:asciiTheme="minorHAnsi" w:eastAsiaTheme="minorEastAsia" w:hAnsiTheme="minorHAnsi" w:cstheme="minorBidi"/>
          <w:noProof/>
          <w:sz w:val="22"/>
        </w:rPr>
      </w:pPr>
      <w:hyperlink r:id="rId32" w:anchor="_Toc101172300" w:history="1">
        <w:r w:rsidR="00702A59" w:rsidRPr="0061595F">
          <w:rPr>
            <w:rStyle w:val="Hyperlink"/>
            <w:rFonts w:cstheme="minorHAnsi"/>
            <w:noProof/>
          </w:rPr>
          <w:t>24.</w:t>
        </w:r>
        <w:r w:rsidR="00702A59">
          <w:rPr>
            <w:rFonts w:asciiTheme="minorHAnsi" w:eastAsiaTheme="minorEastAsia" w:hAnsiTheme="minorHAnsi" w:cstheme="minorBidi"/>
            <w:noProof/>
            <w:sz w:val="22"/>
          </w:rPr>
          <w:tab/>
        </w:r>
        <w:r w:rsidR="00702A59" w:rsidRPr="0061595F">
          <w:rPr>
            <w:rStyle w:val="Hyperlink"/>
            <w:rFonts w:ascii="Arial Narrow" w:hAnsi="Arial Narrow"/>
            <w:noProof/>
          </w:rPr>
          <w:t>ANEXOS</w:t>
        </w:r>
        <w:r w:rsidR="00702A59">
          <w:rPr>
            <w:noProof/>
            <w:webHidden/>
          </w:rPr>
          <w:tab/>
        </w:r>
        <w:r w:rsidR="00702A59">
          <w:rPr>
            <w:noProof/>
            <w:webHidden/>
          </w:rPr>
          <w:fldChar w:fldCharType="begin"/>
        </w:r>
        <w:r w:rsidR="00702A59">
          <w:rPr>
            <w:noProof/>
            <w:webHidden/>
          </w:rPr>
          <w:instrText xml:space="preserve"> PAGEREF _Toc101172300 \h </w:instrText>
        </w:r>
        <w:r w:rsidR="00702A59">
          <w:rPr>
            <w:noProof/>
            <w:webHidden/>
          </w:rPr>
        </w:r>
        <w:r w:rsidR="00702A59">
          <w:rPr>
            <w:noProof/>
            <w:webHidden/>
          </w:rPr>
          <w:fldChar w:fldCharType="separate"/>
        </w:r>
        <w:r w:rsidR="00702A59">
          <w:rPr>
            <w:noProof/>
            <w:webHidden/>
          </w:rPr>
          <w:t>51</w:t>
        </w:r>
        <w:r w:rsidR="00702A59">
          <w:rPr>
            <w:noProof/>
            <w:webHidden/>
          </w:rPr>
          <w:fldChar w:fldCharType="end"/>
        </w:r>
      </w:hyperlink>
    </w:p>
    <w:p w:rsidR="004C0DF4" w:rsidRPr="00636383" w:rsidRDefault="00CD130D" w:rsidP="00636383">
      <w:pPr>
        <w:spacing w:after="0"/>
        <w:rPr>
          <w:rFonts w:asciiTheme="minorHAnsi" w:hAnsiTheme="minorHAnsi" w:cstheme="minorHAnsi"/>
          <w:b/>
          <w:bCs/>
          <w:sz w:val="22"/>
          <w:highlight w:val="yellow"/>
          <w:u w:val="single"/>
        </w:rPr>
      </w:pPr>
      <w:r w:rsidRPr="006577FF">
        <w:rPr>
          <w:rFonts w:asciiTheme="minorHAnsi" w:hAnsiTheme="minorHAnsi" w:cstheme="minorHAnsi"/>
          <w:b/>
          <w:bCs/>
          <w:szCs w:val="24"/>
          <w:highlight w:val="yellow"/>
          <w:u w:val="single"/>
        </w:rPr>
        <w:fldChar w:fldCharType="end"/>
      </w:r>
    </w:p>
    <w:p w:rsidR="00CD130D" w:rsidRPr="00ED489D" w:rsidRDefault="00CD130D" w:rsidP="00CD130D">
      <w:pPr>
        <w:spacing w:line="300" w:lineRule="auto"/>
        <w:rPr>
          <w:rFonts w:asciiTheme="minorHAnsi" w:hAnsiTheme="minorHAnsi" w:cstheme="minorHAnsi"/>
          <w:b/>
          <w:bCs/>
          <w:szCs w:val="24"/>
          <w:highlight w:val="yellow"/>
          <w:u w:val="single"/>
        </w:rPr>
      </w:pPr>
      <w:r w:rsidRPr="00ED489D">
        <w:rPr>
          <w:rFonts w:asciiTheme="minorHAnsi" w:hAnsiTheme="minorHAnsi" w:cstheme="minorHAnsi"/>
          <w:b/>
          <w:bCs/>
          <w:szCs w:val="24"/>
          <w:highlight w:val="yellow"/>
          <w:u w:val="single"/>
        </w:rPr>
        <w:br w:type="page"/>
      </w:r>
    </w:p>
    <w:p w:rsidR="00CD130D" w:rsidRPr="00ED489D" w:rsidRDefault="00CD130D" w:rsidP="00CD130D">
      <w:pPr>
        <w:widowControl w:val="0"/>
        <w:autoSpaceDE w:val="0"/>
        <w:autoSpaceDN w:val="0"/>
        <w:adjustRightInd w:val="0"/>
        <w:spacing w:after="0" w:line="300" w:lineRule="auto"/>
        <w:jc w:val="center"/>
        <w:rPr>
          <w:rFonts w:asciiTheme="minorHAnsi" w:hAnsiTheme="minorHAnsi" w:cstheme="minorHAnsi"/>
          <w:b/>
          <w:bCs/>
          <w:szCs w:val="24"/>
          <w:highlight w:val="yellow"/>
          <w:u w:val="single"/>
        </w:rPr>
      </w:pPr>
    </w:p>
    <w:p w:rsidR="005A080F" w:rsidRPr="00ED489D"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
          <w:bCs/>
          <w:szCs w:val="24"/>
          <w:u w:val="single"/>
        </w:rPr>
      </w:pPr>
      <w:r w:rsidRPr="00ED489D">
        <w:rPr>
          <w:rFonts w:asciiTheme="minorHAnsi" w:hAnsiTheme="minorHAnsi" w:cstheme="minorHAnsi"/>
          <w:noProof/>
          <w:szCs w:val="24"/>
        </w:rPr>
        <mc:AlternateContent>
          <mc:Choice Requires="wps">
            <w:drawing>
              <wp:inline distT="0" distB="0" distL="0" distR="0" wp14:anchorId="0BDF4704" wp14:editId="0FB41B4E">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8C1B44" w:rsidRDefault="003B5ADE" w:rsidP="008B0AFD">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4"/>
                                <w:szCs w:val="24"/>
                              </w:rPr>
                            </w:pPr>
                            <w:bookmarkStart w:id="0" w:name="_Toc427226370"/>
                            <w:bookmarkStart w:id="1" w:name="_Toc427228726"/>
                            <w:bookmarkStart w:id="2" w:name="_Toc101172277"/>
                            <w:r w:rsidRPr="008C1B44">
                              <w:rPr>
                                <w:rFonts w:asciiTheme="minorHAnsi" w:hAnsiTheme="minorHAnsi" w:cstheme="minorHAnsi"/>
                                <w:color w:val="FFFFFF" w:themeColor="background1"/>
                                <w:sz w:val="24"/>
                                <w:szCs w:val="24"/>
                              </w:rPr>
                              <w:t>RESUMO DO OBJETO</w:t>
                            </w:r>
                            <w:bookmarkEnd w:id="0"/>
                            <w:bookmarkEnd w:id="1"/>
                            <w:bookmarkEnd w:id="2"/>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type w14:anchorId="0BDF4704" id="_x0000_t202" coordsize="21600,21600" o:spt="202" path="m,l,21600r21600,l21600,xe">
                <v:stroke joinstyle="miter"/>
                <v:path gradientshapeok="t" o:connecttype="rect"/>
              </v:shapetype>
              <v:shape id="Caixa de Texto 2" o:spid="_x0000_s1027"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" fillcolor="#1f497d [3215]" stroked="f" strokeweight="1.5pt">
                <v:textbox>
                  <w:txbxContent>
                    <w:p w:rsidR="003B5ADE" w:rsidRPr="008C1B44" w:rsidRDefault="003B5ADE" w:rsidP="008B0AFD">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4"/>
                          <w:szCs w:val="24"/>
                        </w:rPr>
                      </w:pPr>
                      <w:bookmarkStart w:id="3" w:name="_Toc427226370"/>
                      <w:bookmarkStart w:id="4" w:name="_Toc427228726"/>
                      <w:bookmarkStart w:id="5" w:name="_Toc101172277"/>
                      <w:r w:rsidRPr="008C1B44">
                        <w:rPr>
                          <w:rFonts w:asciiTheme="minorHAnsi" w:hAnsiTheme="minorHAnsi" w:cstheme="minorHAnsi"/>
                          <w:color w:val="FFFFFF" w:themeColor="background1"/>
                          <w:sz w:val="24"/>
                          <w:szCs w:val="24"/>
                        </w:rPr>
                        <w:t>RESUMO DO OBJETO</w:t>
                      </w:r>
                      <w:bookmarkEnd w:id="3"/>
                      <w:bookmarkEnd w:id="4"/>
                      <w:bookmarkEnd w:id="5"/>
                    </w:p>
                  </w:txbxContent>
                </v:textbox>
                <w10:anchorlock/>
              </v:shape>
            </w:pict>
          </mc:Fallback>
        </mc:AlternateContent>
      </w:r>
    </w:p>
    <w:p w:rsidR="00382701" w:rsidRPr="00B62E5D" w:rsidRDefault="00400C07" w:rsidP="00CD130D">
      <w:pPr>
        <w:spacing w:after="0" w:line="300" w:lineRule="auto"/>
        <w:ind w:firstLine="708"/>
        <w:jc w:val="both"/>
        <w:rPr>
          <w:rFonts w:asciiTheme="minorHAnsi" w:hAnsiTheme="minorHAnsi" w:cstheme="minorHAnsi"/>
          <w:szCs w:val="24"/>
        </w:rPr>
      </w:pPr>
      <w:r w:rsidRPr="00B62E5D">
        <w:rPr>
          <w:rFonts w:asciiTheme="minorHAnsi" w:hAnsiTheme="minorHAnsi" w:cstheme="minorHAnsi"/>
          <w:szCs w:val="24"/>
        </w:rPr>
        <w:t xml:space="preserve">Contratação de Empresa Especializada para Recuperação dos Taludes </w:t>
      </w:r>
      <w:r w:rsidR="007B0537">
        <w:rPr>
          <w:rFonts w:asciiTheme="minorHAnsi" w:hAnsiTheme="minorHAnsi" w:cstheme="minorHAnsi"/>
          <w:szCs w:val="24"/>
        </w:rPr>
        <w:t xml:space="preserve">01 e 02 </w:t>
      </w:r>
      <w:r w:rsidRPr="00B62E5D">
        <w:rPr>
          <w:rFonts w:asciiTheme="minorHAnsi" w:hAnsiTheme="minorHAnsi" w:cstheme="minorHAnsi"/>
          <w:szCs w:val="24"/>
        </w:rPr>
        <w:t>no Terminal de Passageiros do Cujupe no município de Alcântara</w:t>
      </w:r>
      <w:r w:rsidR="0074113D" w:rsidRPr="00B62E5D">
        <w:rPr>
          <w:rFonts w:asciiTheme="minorHAnsi" w:hAnsiTheme="minorHAnsi" w:cstheme="minorHAnsi"/>
          <w:szCs w:val="24"/>
        </w:rPr>
        <w:t xml:space="preserve"> </w:t>
      </w:r>
      <w:r w:rsidRPr="00B62E5D">
        <w:rPr>
          <w:rFonts w:asciiTheme="minorHAnsi" w:hAnsiTheme="minorHAnsi" w:cstheme="minorHAnsi"/>
          <w:szCs w:val="24"/>
        </w:rPr>
        <w:t>-</w:t>
      </w:r>
      <w:r w:rsidR="0074113D" w:rsidRPr="00B62E5D">
        <w:rPr>
          <w:rFonts w:asciiTheme="minorHAnsi" w:hAnsiTheme="minorHAnsi" w:cstheme="minorHAnsi"/>
          <w:szCs w:val="24"/>
        </w:rPr>
        <w:t xml:space="preserve"> </w:t>
      </w:r>
      <w:r w:rsidRPr="00B62E5D">
        <w:rPr>
          <w:rFonts w:asciiTheme="minorHAnsi" w:hAnsiTheme="minorHAnsi" w:cstheme="minorHAnsi"/>
          <w:szCs w:val="24"/>
        </w:rPr>
        <w:t>MA</w:t>
      </w:r>
      <w:r w:rsidR="00382701" w:rsidRPr="00B62E5D">
        <w:rPr>
          <w:rFonts w:asciiTheme="minorHAnsi" w:hAnsiTheme="minorHAnsi" w:cstheme="minorHAnsi"/>
          <w:szCs w:val="24"/>
        </w:rPr>
        <w:t>.</w:t>
      </w:r>
    </w:p>
    <w:p w:rsidR="00382701" w:rsidRPr="00ED489D" w:rsidRDefault="00382701" w:rsidP="00CD130D">
      <w:pPr>
        <w:spacing w:after="0" w:line="300" w:lineRule="auto"/>
        <w:ind w:firstLine="708"/>
        <w:jc w:val="both"/>
        <w:rPr>
          <w:rFonts w:asciiTheme="minorHAnsi" w:hAnsiTheme="minorHAnsi" w:cstheme="minorHAnsi"/>
          <w:szCs w:val="24"/>
        </w:rPr>
      </w:pPr>
    </w:p>
    <w:p w:rsidR="00DE1142" w:rsidRPr="00ED489D" w:rsidRDefault="00712351" w:rsidP="00CD130D">
      <w:pPr>
        <w:widowControl w:val="0"/>
        <w:overflowPunct w:val="0"/>
        <w:autoSpaceDE w:val="0"/>
        <w:autoSpaceDN w:val="0"/>
        <w:adjustRightInd w:val="0"/>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0B883CD1" wp14:editId="0491E5F9">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9A12C5" w:rsidRDefault="003B5ADE" w:rsidP="008B0AFD">
                            <w:pPr>
                              <w:pStyle w:val="Ttulo1"/>
                              <w:numPr>
                                <w:ilvl w:val="0"/>
                                <w:numId w:val="1"/>
                              </w:numPr>
                              <w:tabs>
                                <w:tab w:val="left" w:pos="426"/>
                              </w:tabs>
                              <w:spacing w:before="0" w:line="240" w:lineRule="auto"/>
                              <w:ind w:left="0" w:firstLine="0"/>
                            </w:pPr>
                            <w:bookmarkStart w:id="3" w:name="_Toc427228727"/>
                            <w:bookmarkStart w:id="4" w:name="_Toc101172278"/>
                            <w:r>
                              <w:rPr>
                                <w:rFonts w:ascii="Arial Narrow" w:hAnsi="Arial Narrow"/>
                                <w:color w:val="FFFFFF" w:themeColor="background1"/>
                                <w:sz w:val="24"/>
                                <w:szCs w:val="24"/>
                              </w:rPr>
                              <w:t>DETALHAMENTO DO OBJETO</w:t>
                            </w:r>
                            <w:bookmarkEnd w:id="3"/>
                            <w:bookmarkEnd w:id="4"/>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0B883CD1"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Z/G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ZMFt07cYvymTxE7BNjen9o0qL7ztlA&#10;d5lSf3sCpzgz7y358LxYLuPlT4vl6nRBC3e4sz3cASsIKurCpukmpAcjsrB4RX6tdbJSNPZUyVwy&#10;3dEky9ym+AgcrtOpn6/e+gc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JRZ/GpAIAAD0FAAAOAAAAAAAAAAAAAAAAAC4CAABk&#10;cnMvZTJvRG9jLnhtbFBLAQItABQABgAIAAAAIQCRRn0z2gAAAAQBAAAPAAAAAAAAAAAAAAAAAP4E&#10;AABkcnMvZG93bnJldi54bWxQSwUGAAAAAAQABADzAAAABQYAAAAA&#10;" fillcolor="#1f497d [3215]" stroked="f" strokeweight="1.5pt">
                <v:textbox>
                  <w:txbxContent>
                    <w:p w:rsidR="003B5ADE" w:rsidRPr="009A12C5" w:rsidRDefault="003B5ADE" w:rsidP="008B0AFD">
                      <w:pPr>
                        <w:pStyle w:val="Ttulo1"/>
                        <w:numPr>
                          <w:ilvl w:val="0"/>
                          <w:numId w:val="1"/>
                        </w:numPr>
                        <w:tabs>
                          <w:tab w:val="left" w:pos="426"/>
                        </w:tabs>
                        <w:spacing w:before="0" w:line="240" w:lineRule="auto"/>
                        <w:ind w:left="0" w:firstLine="0"/>
                      </w:pPr>
                      <w:bookmarkStart w:id="8" w:name="_Toc427228727"/>
                      <w:bookmarkStart w:id="9" w:name="_Toc101172278"/>
                      <w:r>
                        <w:rPr>
                          <w:rFonts w:ascii="Arial Narrow" w:hAnsi="Arial Narrow"/>
                          <w:color w:val="FFFFFF" w:themeColor="background1"/>
                          <w:sz w:val="24"/>
                          <w:szCs w:val="24"/>
                        </w:rPr>
                        <w:t>DETALHAMENTO DO OBJETO</w:t>
                      </w:r>
                      <w:bookmarkEnd w:id="8"/>
                      <w:bookmarkEnd w:id="9"/>
                    </w:p>
                  </w:txbxContent>
                </v:textbox>
                <w10:anchorlock/>
              </v:shape>
            </w:pict>
          </mc:Fallback>
        </mc:AlternateContent>
      </w:r>
    </w:p>
    <w:p w:rsidR="00CD030D" w:rsidRPr="00B62E5D" w:rsidRDefault="00014BD9" w:rsidP="00A20687">
      <w:pPr>
        <w:spacing w:after="0"/>
        <w:ind w:firstLine="708"/>
        <w:jc w:val="both"/>
        <w:rPr>
          <w:rFonts w:asciiTheme="minorHAnsi" w:hAnsiTheme="minorHAnsi" w:cstheme="minorHAnsi"/>
          <w:szCs w:val="24"/>
        </w:rPr>
      </w:pPr>
      <w:r w:rsidRPr="00B62E5D">
        <w:rPr>
          <w:rFonts w:asciiTheme="minorHAnsi" w:hAnsiTheme="minorHAnsi" w:cstheme="minorHAnsi"/>
          <w:szCs w:val="24"/>
        </w:rPr>
        <w:t xml:space="preserve">O detalhamento do objeto deste </w:t>
      </w:r>
      <w:r w:rsidR="000C6278" w:rsidRPr="00B62E5D">
        <w:rPr>
          <w:rFonts w:asciiTheme="minorHAnsi" w:hAnsiTheme="minorHAnsi" w:cstheme="minorHAnsi"/>
          <w:szCs w:val="24"/>
        </w:rPr>
        <w:t xml:space="preserve">Projeto Básico </w:t>
      </w:r>
      <w:r w:rsidRPr="00B62E5D">
        <w:rPr>
          <w:rFonts w:asciiTheme="minorHAnsi" w:hAnsiTheme="minorHAnsi" w:cstheme="minorHAnsi"/>
          <w:szCs w:val="24"/>
        </w:rPr>
        <w:t>encontra-se no</w:t>
      </w:r>
      <w:r w:rsidR="00373F9B" w:rsidRPr="00B62E5D">
        <w:rPr>
          <w:rFonts w:asciiTheme="minorHAnsi" w:hAnsiTheme="minorHAnsi" w:cstheme="minorHAnsi"/>
          <w:szCs w:val="24"/>
        </w:rPr>
        <w:t>s</w:t>
      </w:r>
      <w:r w:rsidRPr="00B62E5D">
        <w:rPr>
          <w:rFonts w:asciiTheme="minorHAnsi" w:hAnsiTheme="minorHAnsi" w:cstheme="minorHAnsi"/>
          <w:szCs w:val="24"/>
        </w:rPr>
        <w:t xml:space="preserve"> Caderno</w:t>
      </w:r>
      <w:r w:rsidR="00373F9B" w:rsidRPr="00B62E5D">
        <w:rPr>
          <w:rFonts w:asciiTheme="minorHAnsi" w:hAnsiTheme="minorHAnsi" w:cstheme="minorHAnsi"/>
          <w:szCs w:val="24"/>
        </w:rPr>
        <w:t>s</w:t>
      </w:r>
      <w:r w:rsidRPr="00B62E5D">
        <w:rPr>
          <w:rFonts w:asciiTheme="minorHAnsi" w:hAnsiTheme="minorHAnsi" w:cstheme="minorHAnsi"/>
          <w:szCs w:val="24"/>
        </w:rPr>
        <w:t xml:space="preserve"> de Encargos em anexo. As principais </w:t>
      </w:r>
      <w:r w:rsidR="000C6278" w:rsidRPr="00B62E5D">
        <w:rPr>
          <w:rFonts w:asciiTheme="minorHAnsi" w:hAnsiTheme="minorHAnsi" w:cstheme="minorHAnsi"/>
          <w:szCs w:val="24"/>
        </w:rPr>
        <w:t>atividades s</w:t>
      </w:r>
      <w:r w:rsidRPr="00B62E5D">
        <w:rPr>
          <w:rFonts w:asciiTheme="minorHAnsi" w:hAnsiTheme="minorHAnsi" w:cstheme="minorHAnsi"/>
          <w:szCs w:val="24"/>
        </w:rPr>
        <w:t>ão as listadas a seguir:</w:t>
      </w:r>
    </w:p>
    <w:p w:rsidR="005F104F" w:rsidRDefault="005F104F"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Serviços Iniciais</w:t>
      </w:r>
      <w:r w:rsidR="00B911AA" w:rsidRPr="00B62E5D">
        <w:rPr>
          <w:rFonts w:asciiTheme="minorHAnsi" w:hAnsiTheme="minorHAnsi" w:cstheme="minorHAnsi"/>
          <w:szCs w:val="24"/>
        </w:rPr>
        <w:t xml:space="preserve">, </w:t>
      </w:r>
      <w:r w:rsidR="00A73217" w:rsidRPr="00B62E5D">
        <w:rPr>
          <w:rFonts w:asciiTheme="minorHAnsi" w:hAnsiTheme="minorHAnsi" w:cstheme="minorHAnsi"/>
          <w:szCs w:val="24"/>
        </w:rPr>
        <w:t xml:space="preserve">inclusive </w:t>
      </w:r>
      <w:r w:rsidR="00B911AA" w:rsidRPr="00B62E5D">
        <w:rPr>
          <w:rFonts w:asciiTheme="minorHAnsi" w:hAnsiTheme="minorHAnsi" w:cstheme="minorHAnsi"/>
          <w:szCs w:val="24"/>
        </w:rPr>
        <w:t xml:space="preserve">mobilização, </w:t>
      </w:r>
      <w:r w:rsidR="00A73217" w:rsidRPr="00B62E5D">
        <w:rPr>
          <w:rFonts w:asciiTheme="minorHAnsi" w:hAnsiTheme="minorHAnsi" w:cstheme="minorHAnsi"/>
          <w:szCs w:val="24"/>
        </w:rPr>
        <w:t>ad</w:t>
      </w:r>
      <w:r w:rsidR="00B911AA" w:rsidRPr="00B62E5D">
        <w:rPr>
          <w:rFonts w:asciiTheme="minorHAnsi" w:hAnsiTheme="minorHAnsi" w:cstheme="minorHAnsi"/>
          <w:szCs w:val="24"/>
        </w:rPr>
        <w:t>ministração e canteiro de obras</w:t>
      </w:r>
      <w:r w:rsidR="001B2E99" w:rsidRPr="00B62E5D">
        <w:rPr>
          <w:rFonts w:asciiTheme="minorHAnsi" w:hAnsiTheme="minorHAnsi" w:cstheme="minorHAnsi"/>
          <w:szCs w:val="24"/>
        </w:rPr>
        <w:t>, inclusive Topografia;</w:t>
      </w:r>
    </w:p>
    <w:p w:rsidR="00312339" w:rsidRPr="00B62E5D" w:rsidRDefault="00312339" w:rsidP="00C142E3">
      <w:pPr>
        <w:pStyle w:val="PargrafodaLista"/>
        <w:numPr>
          <w:ilvl w:val="0"/>
          <w:numId w:val="14"/>
        </w:numPr>
        <w:spacing w:after="0"/>
        <w:ind w:left="1276"/>
        <w:jc w:val="both"/>
        <w:rPr>
          <w:rFonts w:asciiTheme="minorHAnsi" w:hAnsiTheme="minorHAnsi" w:cstheme="minorHAnsi"/>
          <w:szCs w:val="24"/>
        </w:rPr>
      </w:pPr>
      <w:r>
        <w:rPr>
          <w:rFonts w:asciiTheme="minorHAnsi" w:hAnsiTheme="minorHAnsi" w:cstheme="minorHAnsi"/>
          <w:szCs w:val="24"/>
        </w:rPr>
        <w:t>Equipe emergencial sob demanda;</w:t>
      </w:r>
    </w:p>
    <w:p w:rsidR="005F104F" w:rsidRPr="00B62E5D" w:rsidRDefault="00743CDC" w:rsidP="00C142E3">
      <w:pPr>
        <w:pStyle w:val="PargrafodaLista"/>
        <w:numPr>
          <w:ilvl w:val="0"/>
          <w:numId w:val="14"/>
        </w:numPr>
        <w:spacing w:after="0"/>
        <w:ind w:left="1276"/>
        <w:jc w:val="both"/>
        <w:rPr>
          <w:rFonts w:asciiTheme="minorHAnsi" w:hAnsiTheme="minorHAnsi" w:cstheme="minorHAnsi"/>
          <w:szCs w:val="24"/>
        </w:rPr>
      </w:pPr>
      <w:r>
        <w:rPr>
          <w:rFonts w:asciiTheme="minorHAnsi" w:hAnsiTheme="minorHAnsi" w:cstheme="minorHAnsi"/>
          <w:szCs w:val="24"/>
        </w:rPr>
        <w:t>Retirada e Reinstalação</w:t>
      </w:r>
      <w:r w:rsidR="00A20687" w:rsidRPr="00B62E5D">
        <w:rPr>
          <w:rFonts w:asciiTheme="minorHAnsi" w:hAnsiTheme="minorHAnsi" w:cstheme="minorHAnsi"/>
          <w:szCs w:val="24"/>
        </w:rPr>
        <w:t xml:space="preserve"> das utilidades que passam sobre o Talude sem descontinuidade de sua alimentação (Água e Energia)</w:t>
      </w:r>
      <w:r w:rsidR="00472C17" w:rsidRPr="00B62E5D">
        <w:rPr>
          <w:rFonts w:asciiTheme="minorHAnsi" w:hAnsiTheme="minorHAnsi" w:cstheme="minorHAnsi"/>
          <w:szCs w:val="24"/>
        </w:rPr>
        <w:t>;</w:t>
      </w:r>
    </w:p>
    <w:p w:rsidR="00E973FB" w:rsidRPr="00B62E5D" w:rsidRDefault="00BF0E0B"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Limpeza do Terreno;</w:t>
      </w:r>
    </w:p>
    <w:p w:rsidR="005F104F" w:rsidRPr="00B62E5D" w:rsidRDefault="00BF0E0B"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Movimentação de Terra (Corte, carga, transporte e descarga);</w:t>
      </w:r>
    </w:p>
    <w:p w:rsidR="00BF0E0B" w:rsidRPr="00B62E5D" w:rsidRDefault="00BF0E0B"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Obra de proteção costeira;</w:t>
      </w:r>
    </w:p>
    <w:p w:rsidR="00860EFA" w:rsidRPr="00B62E5D" w:rsidRDefault="00860EFA"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Obra de Contenção;</w:t>
      </w:r>
    </w:p>
    <w:p w:rsidR="00BF0E0B" w:rsidRPr="00B62E5D" w:rsidRDefault="00BF0E0B"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Drenagem superficial e profunda;</w:t>
      </w:r>
    </w:p>
    <w:p w:rsidR="00BF0E0B" w:rsidRPr="00B62E5D" w:rsidRDefault="00BF0E0B"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Hidros</w:t>
      </w:r>
      <w:r w:rsidR="00DB2606">
        <w:rPr>
          <w:rFonts w:asciiTheme="minorHAnsi" w:hAnsiTheme="minorHAnsi" w:cstheme="minorHAnsi"/>
          <w:szCs w:val="24"/>
        </w:rPr>
        <w:t>s</w:t>
      </w:r>
      <w:r w:rsidRPr="00B62E5D">
        <w:rPr>
          <w:rFonts w:asciiTheme="minorHAnsi" w:hAnsiTheme="minorHAnsi" w:cstheme="minorHAnsi"/>
          <w:szCs w:val="24"/>
        </w:rPr>
        <w:t>emeadura;</w:t>
      </w:r>
    </w:p>
    <w:p w:rsidR="00333809" w:rsidRPr="00B62E5D" w:rsidRDefault="00333809"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Pavimentação;</w:t>
      </w:r>
    </w:p>
    <w:p w:rsidR="00333809" w:rsidRPr="00B62E5D" w:rsidRDefault="00333809"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Iluminação;</w:t>
      </w:r>
    </w:p>
    <w:p w:rsidR="00BF0E0B" w:rsidRPr="00B62E5D" w:rsidRDefault="00BF0E0B"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Cercamento;</w:t>
      </w:r>
    </w:p>
    <w:p w:rsidR="005F104F" w:rsidRPr="00B62E5D" w:rsidRDefault="000C6278" w:rsidP="00C142E3">
      <w:pPr>
        <w:pStyle w:val="PargrafodaLista"/>
        <w:numPr>
          <w:ilvl w:val="0"/>
          <w:numId w:val="14"/>
        </w:numPr>
        <w:spacing w:after="0"/>
        <w:ind w:left="1276"/>
        <w:jc w:val="both"/>
        <w:rPr>
          <w:rFonts w:asciiTheme="minorHAnsi" w:hAnsiTheme="minorHAnsi" w:cstheme="minorHAnsi"/>
          <w:szCs w:val="24"/>
        </w:rPr>
      </w:pPr>
      <w:r w:rsidRPr="00B62E5D">
        <w:rPr>
          <w:rFonts w:asciiTheme="minorHAnsi" w:hAnsiTheme="minorHAnsi" w:cstheme="minorHAnsi"/>
          <w:szCs w:val="24"/>
        </w:rPr>
        <w:t>Serviços finais</w:t>
      </w:r>
      <w:r w:rsidR="00B911AA" w:rsidRPr="00B62E5D">
        <w:rPr>
          <w:rFonts w:asciiTheme="minorHAnsi" w:hAnsiTheme="minorHAnsi" w:cstheme="minorHAnsi"/>
          <w:szCs w:val="24"/>
        </w:rPr>
        <w:t>: limpeza final e desmobilização</w:t>
      </w:r>
      <w:r w:rsidR="001B2E99" w:rsidRPr="00B62E5D">
        <w:rPr>
          <w:rFonts w:asciiTheme="minorHAnsi" w:hAnsiTheme="minorHAnsi" w:cstheme="minorHAnsi"/>
          <w:szCs w:val="24"/>
        </w:rPr>
        <w:t xml:space="preserve"> e </w:t>
      </w:r>
      <w:r w:rsidR="00A8166F" w:rsidRPr="00B62E5D">
        <w:rPr>
          <w:rFonts w:asciiTheme="minorHAnsi" w:hAnsiTheme="minorHAnsi" w:cstheme="minorHAnsi"/>
          <w:szCs w:val="24"/>
        </w:rPr>
        <w:t>Topografia</w:t>
      </w:r>
      <w:r w:rsidR="001B2E99" w:rsidRPr="00B62E5D">
        <w:rPr>
          <w:rFonts w:asciiTheme="minorHAnsi" w:hAnsiTheme="minorHAnsi" w:cstheme="minorHAnsi"/>
          <w:szCs w:val="24"/>
        </w:rPr>
        <w:t xml:space="preserve"> final.</w:t>
      </w:r>
    </w:p>
    <w:p w:rsidR="00BF0E0B" w:rsidRPr="00B62E5D" w:rsidRDefault="00BF0E0B" w:rsidP="00A20687">
      <w:pPr>
        <w:spacing w:after="0"/>
        <w:ind w:firstLine="708"/>
        <w:jc w:val="both"/>
        <w:rPr>
          <w:rFonts w:asciiTheme="minorHAnsi" w:hAnsiTheme="minorHAnsi" w:cstheme="minorHAnsi"/>
          <w:szCs w:val="24"/>
        </w:rPr>
      </w:pPr>
    </w:p>
    <w:p w:rsidR="00AC086E" w:rsidRPr="00B62E5D" w:rsidRDefault="00ED489D" w:rsidP="00A20687">
      <w:pPr>
        <w:spacing w:after="0"/>
        <w:ind w:firstLine="708"/>
        <w:jc w:val="both"/>
        <w:rPr>
          <w:rFonts w:asciiTheme="minorHAnsi" w:hAnsiTheme="minorHAnsi" w:cstheme="minorHAnsi"/>
          <w:szCs w:val="24"/>
        </w:rPr>
      </w:pPr>
      <w:r w:rsidRPr="00B62E5D">
        <w:rPr>
          <w:rFonts w:asciiTheme="minorHAnsi" w:hAnsiTheme="minorHAnsi" w:cstheme="minorHAnsi"/>
          <w:szCs w:val="24"/>
        </w:rPr>
        <w:t xml:space="preserve">As atividades que impactarão </w:t>
      </w:r>
      <w:r w:rsidR="00AC086E" w:rsidRPr="00B62E5D">
        <w:rPr>
          <w:rFonts w:asciiTheme="minorHAnsi" w:hAnsiTheme="minorHAnsi" w:cstheme="minorHAnsi"/>
          <w:szCs w:val="24"/>
        </w:rPr>
        <w:t xml:space="preserve">as operações </w:t>
      </w:r>
      <w:r w:rsidR="00BF0E0B" w:rsidRPr="00B62E5D">
        <w:rPr>
          <w:rFonts w:asciiTheme="minorHAnsi" w:hAnsiTheme="minorHAnsi" w:cstheme="minorHAnsi"/>
          <w:szCs w:val="24"/>
        </w:rPr>
        <w:t>do terminal</w:t>
      </w:r>
      <w:r w:rsidR="00AC086E" w:rsidRPr="00B62E5D">
        <w:rPr>
          <w:rFonts w:asciiTheme="minorHAnsi" w:hAnsiTheme="minorHAnsi" w:cstheme="minorHAnsi"/>
          <w:szCs w:val="24"/>
        </w:rPr>
        <w:t xml:space="preserve"> serão precedidas de </w:t>
      </w:r>
      <w:r w:rsidR="00A8166F" w:rsidRPr="00B62E5D">
        <w:rPr>
          <w:rFonts w:asciiTheme="minorHAnsi" w:hAnsiTheme="minorHAnsi" w:cstheme="minorHAnsi"/>
          <w:szCs w:val="24"/>
        </w:rPr>
        <w:t>planejamento/</w:t>
      </w:r>
      <w:r w:rsidR="00AC086E" w:rsidRPr="00B62E5D">
        <w:rPr>
          <w:rFonts w:asciiTheme="minorHAnsi" w:hAnsiTheme="minorHAnsi" w:cstheme="minorHAnsi"/>
          <w:szCs w:val="24"/>
        </w:rPr>
        <w:t>alinhamento com a Gerência de Operações para definição do menor impacto nas operações.</w:t>
      </w:r>
    </w:p>
    <w:p w:rsidR="00575D27" w:rsidRPr="00A20687" w:rsidRDefault="00575D27" w:rsidP="00A20687">
      <w:pPr>
        <w:spacing w:after="0"/>
        <w:ind w:firstLine="708"/>
        <w:jc w:val="both"/>
        <w:rPr>
          <w:rFonts w:cs="Arial"/>
          <w:szCs w:val="24"/>
        </w:rPr>
      </w:pPr>
    </w:p>
    <w:p w:rsidR="009D5E0B" w:rsidRPr="00ED489D" w:rsidRDefault="009D5E0B" w:rsidP="00CD130D">
      <w:pPr>
        <w:pStyle w:val="PargrafodaLista"/>
        <w:spacing w:after="0" w:line="300" w:lineRule="auto"/>
        <w:jc w:val="both"/>
        <w:rPr>
          <w:rFonts w:asciiTheme="minorHAnsi" w:hAnsiTheme="minorHAnsi" w:cstheme="minorHAnsi"/>
          <w:szCs w:val="24"/>
        </w:rPr>
      </w:pPr>
    </w:p>
    <w:p w:rsidR="00CE5988" w:rsidRPr="00ED489D" w:rsidRDefault="00712351" w:rsidP="00CD130D">
      <w:pPr>
        <w:widowControl w:val="0"/>
        <w:overflowPunct w:val="0"/>
        <w:autoSpaceDE w:val="0"/>
        <w:autoSpaceDN w:val="0"/>
        <w:adjustRightInd w:val="0"/>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6C303A96" wp14:editId="11448CBC">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 w:name="_Toc427228728"/>
                            <w:bookmarkStart w:id="6" w:name="_Toc101172279"/>
                            <w:r>
                              <w:rPr>
                                <w:rFonts w:ascii="Arial Narrow" w:hAnsi="Arial Narrow"/>
                                <w:color w:val="FFFFFF" w:themeColor="background1"/>
                                <w:sz w:val="24"/>
                                <w:szCs w:val="24"/>
                              </w:rPr>
                              <w:t>JUSTIFICATIVA</w:t>
                            </w:r>
                            <w:bookmarkEnd w:id="5"/>
                            <w:bookmarkEnd w:id="6"/>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6C303A96"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B6mpQ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Dp/ceIO5TN5iNgnxvT+0KRB952z&#10;nu4ypf72BE5xZt5b8uF5sVjEy58Wi+XZjBbueGd3vANWEFTUhY3TbUgPRmRh8Yr8WulkpWjssZKp&#10;ZLqjSZapTfEROF6nUz9fvc0P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oeAepqUCAAA9BQAADgAAAAAAAAAAAAAAAAAuAgAA&#10;ZHJzL2Uyb0RvYy54bWxQSwECLQAUAAYACAAAACEAkUZ9M9oAAAAEAQAADwAAAAAAAAAAAAAAAAD/&#10;BAAAZHJzL2Rvd25yZXYueG1sUEsFBgAAAAAEAAQA8wAAAAYGAAAAAA==&#10;" fillcolor="#1f497d [3215]" stroked="f" strokeweight="1.5pt">
                <v:textbox>
                  <w:txbxContent>
                    <w:p w:rsidR="003B5ADE" w:rsidRPr="007408A5" w:rsidRDefault="003B5AD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 w:name="_Toc427228728"/>
                      <w:bookmarkStart w:id="13" w:name="_Toc101172279"/>
                      <w:r>
                        <w:rPr>
                          <w:rFonts w:ascii="Arial Narrow" w:hAnsi="Arial Narrow"/>
                          <w:color w:val="FFFFFF" w:themeColor="background1"/>
                          <w:sz w:val="24"/>
                          <w:szCs w:val="24"/>
                        </w:rPr>
                        <w:t>JUSTIFICATIVA</w:t>
                      </w:r>
                      <w:bookmarkEnd w:id="12"/>
                      <w:bookmarkEnd w:id="13"/>
                    </w:p>
                  </w:txbxContent>
                </v:textbox>
                <w10:anchorlock/>
              </v:shape>
            </w:pict>
          </mc:Fallback>
        </mc:AlternateContent>
      </w:r>
    </w:p>
    <w:p w:rsidR="00047664" w:rsidRDefault="00047664" w:rsidP="00CD130D">
      <w:pPr>
        <w:spacing w:after="0" w:line="300" w:lineRule="auto"/>
        <w:ind w:firstLine="708"/>
        <w:jc w:val="both"/>
        <w:rPr>
          <w:rFonts w:asciiTheme="minorHAnsi" w:hAnsiTheme="minorHAnsi" w:cstheme="minorHAnsi"/>
          <w:sz w:val="22"/>
        </w:rPr>
      </w:pPr>
    </w:p>
    <w:p w:rsidR="00E45EDD" w:rsidRPr="00B62E5D" w:rsidRDefault="00E45EDD" w:rsidP="00E45EDD">
      <w:pPr>
        <w:ind w:firstLine="708"/>
        <w:jc w:val="both"/>
        <w:rPr>
          <w:rFonts w:asciiTheme="minorHAnsi" w:hAnsiTheme="minorHAnsi" w:cstheme="minorHAnsi"/>
          <w:szCs w:val="24"/>
        </w:rPr>
      </w:pPr>
      <w:r w:rsidRPr="00B62E5D">
        <w:rPr>
          <w:rFonts w:asciiTheme="minorHAnsi" w:hAnsiTheme="minorHAnsi" w:cstheme="minorHAnsi"/>
          <w:szCs w:val="24"/>
        </w:rPr>
        <w:t>Considerando que a EMAP através do Convênio de Delegação celebrado entre a União, por intermédio do Ministério dos Transportes, com interveniência da Companhia Docas do M</w:t>
      </w:r>
      <w:r w:rsidR="007B0537">
        <w:rPr>
          <w:rFonts w:asciiTheme="minorHAnsi" w:hAnsiTheme="minorHAnsi" w:cstheme="minorHAnsi"/>
          <w:szCs w:val="24"/>
        </w:rPr>
        <w:t xml:space="preserve">aranhão, e o Estado do Maranhão, </w:t>
      </w:r>
      <w:r w:rsidRPr="00B62E5D">
        <w:rPr>
          <w:rFonts w:asciiTheme="minorHAnsi" w:hAnsiTheme="minorHAnsi" w:cstheme="minorHAnsi"/>
          <w:szCs w:val="24"/>
        </w:rPr>
        <w:t>tem como uma de suas obrigações:</w:t>
      </w:r>
    </w:p>
    <w:p w:rsidR="00E45EDD" w:rsidRPr="00B62E5D" w:rsidRDefault="00E45EDD" w:rsidP="00E45EDD">
      <w:pPr>
        <w:ind w:left="2268"/>
        <w:jc w:val="both"/>
        <w:rPr>
          <w:rFonts w:asciiTheme="minorHAnsi" w:hAnsiTheme="minorHAnsi" w:cstheme="minorHAnsi"/>
          <w:sz w:val="20"/>
          <w:szCs w:val="20"/>
        </w:rPr>
      </w:pPr>
      <w:r w:rsidRPr="00B62E5D">
        <w:rPr>
          <w:rFonts w:asciiTheme="minorHAnsi" w:hAnsiTheme="minorHAnsi" w:cstheme="minorHAnsi"/>
          <w:sz w:val="20"/>
          <w:szCs w:val="20"/>
        </w:rPr>
        <w:t>Receber, conservar e zelar pela integridade dos bens patrimoniais do Porto do Itaqui e demais áreas delegadas, incluindo as suas infraestruturas de proteção e acesso, mantendo-os em perfeita condição de conservação e funcionamento até a sua devolução</w:t>
      </w:r>
      <w:r w:rsidRPr="00B62E5D">
        <w:rPr>
          <w:rFonts w:asciiTheme="minorHAnsi" w:hAnsiTheme="minorHAnsi" w:cstheme="minorHAnsi"/>
          <w:szCs w:val="24"/>
        </w:rPr>
        <w:t xml:space="preserve">. </w:t>
      </w:r>
      <w:r w:rsidRPr="00B62E5D">
        <w:rPr>
          <w:rFonts w:asciiTheme="minorHAnsi" w:hAnsiTheme="minorHAnsi" w:cstheme="minorHAnsi"/>
          <w:sz w:val="20"/>
          <w:szCs w:val="20"/>
        </w:rPr>
        <w:t>(Convênio de Delegação nº16/2000)</w:t>
      </w:r>
    </w:p>
    <w:p w:rsidR="00E45EDD" w:rsidRPr="00B62E5D" w:rsidRDefault="00E45EDD" w:rsidP="00E45EDD">
      <w:pPr>
        <w:ind w:firstLine="708"/>
        <w:jc w:val="both"/>
        <w:rPr>
          <w:rFonts w:asciiTheme="minorHAnsi" w:hAnsiTheme="minorHAnsi" w:cstheme="minorHAnsi"/>
          <w:szCs w:val="24"/>
        </w:rPr>
      </w:pPr>
      <w:r w:rsidRPr="00B62E5D">
        <w:rPr>
          <w:rFonts w:asciiTheme="minorHAnsi" w:hAnsiTheme="minorHAnsi" w:cstheme="minorHAnsi"/>
          <w:szCs w:val="24"/>
        </w:rPr>
        <w:t>Considerando ainda que o mesmo obriga a buscar permanentemente a melhoria da Qualidade da prestação de Serviços;</w:t>
      </w:r>
    </w:p>
    <w:p w:rsidR="00E45EDD" w:rsidRPr="00B62E5D" w:rsidRDefault="00E45EDD" w:rsidP="00E45EDD">
      <w:pPr>
        <w:ind w:firstLine="708"/>
        <w:jc w:val="both"/>
        <w:rPr>
          <w:rFonts w:asciiTheme="minorHAnsi" w:hAnsiTheme="minorHAnsi" w:cstheme="minorHAnsi"/>
          <w:szCs w:val="24"/>
        </w:rPr>
      </w:pPr>
      <w:r w:rsidRPr="00B62E5D">
        <w:rPr>
          <w:rFonts w:asciiTheme="minorHAnsi" w:hAnsiTheme="minorHAnsi" w:cstheme="minorHAnsi"/>
          <w:szCs w:val="24"/>
        </w:rPr>
        <w:t>Considerando ainda que há obrigação também de implementar obras de melhoramento destinada a garantir a manutenção do serviço adequado, aumentar a segurança e a modicidade da tarifa do Porto do Itaqui e demais área delegadas.</w:t>
      </w:r>
    </w:p>
    <w:p w:rsidR="00E45EDD" w:rsidRPr="00B62E5D" w:rsidRDefault="00E45EDD" w:rsidP="00E45EDD">
      <w:pPr>
        <w:ind w:firstLine="708"/>
        <w:jc w:val="both"/>
        <w:rPr>
          <w:rFonts w:asciiTheme="minorHAnsi" w:hAnsiTheme="minorHAnsi" w:cstheme="minorHAnsi"/>
          <w:szCs w:val="24"/>
        </w:rPr>
      </w:pPr>
      <w:r w:rsidRPr="00B62E5D">
        <w:rPr>
          <w:rFonts w:asciiTheme="minorHAnsi" w:hAnsiTheme="minorHAnsi" w:cstheme="minorHAnsi"/>
          <w:szCs w:val="24"/>
        </w:rPr>
        <w:t>Considerando ainda que diversos clientes vêm reclamando das atuais condi</w:t>
      </w:r>
      <w:r w:rsidR="00F50292" w:rsidRPr="00B62E5D">
        <w:rPr>
          <w:rFonts w:asciiTheme="minorHAnsi" w:hAnsiTheme="minorHAnsi" w:cstheme="minorHAnsi"/>
          <w:szCs w:val="24"/>
        </w:rPr>
        <w:t>ções das estruturas dos taludes, inclusive já ocorreram diversos deslizamentos de terra colocando em risco a vida de todos que circulam naquele local.</w:t>
      </w:r>
    </w:p>
    <w:p w:rsidR="00E45EDD" w:rsidRPr="00B62E5D" w:rsidRDefault="00F50292" w:rsidP="00E45EDD">
      <w:pPr>
        <w:ind w:firstLine="708"/>
        <w:jc w:val="both"/>
        <w:rPr>
          <w:rFonts w:asciiTheme="minorHAnsi" w:hAnsiTheme="minorHAnsi" w:cstheme="minorHAnsi"/>
          <w:szCs w:val="24"/>
        </w:rPr>
      </w:pPr>
      <w:r w:rsidRPr="00B62E5D">
        <w:rPr>
          <w:rFonts w:asciiTheme="minorHAnsi" w:hAnsiTheme="minorHAnsi" w:cstheme="minorHAnsi"/>
          <w:szCs w:val="24"/>
        </w:rPr>
        <w:t>A</w:t>
      </w:r>
      <w:r w:rsidR="00E45EDD" w:rsidRPr="00B62E5D">
        <w:rPr>
          <w:rFonts w:asciiTheme="minorHAnsi" w:hAnsiTheme="minorHAnsi" w:cstheme="minorHAnsi"/>
          <w:szCs w:val="24"/>
        </w:rPr>
        <w:t xml:space="preserve"> Recuperação dos Taludes Naturais e Artificiais, então, tem como objetivo evitar sinistros como deslizamento e desmoronamentos, de modo que se possa prevenir prejuízos as pessoas e ao patrimônio de terceiros e da própria EMAP, garantindo dessa forma a realização de operações seguras nas áreas de influência dos mesmos.  </w:t>
      </w:r>
    </w:p>
    <w:p w:rsidR="00E45EDD" w:rsidRPr="00B62E5D" w:rsidRDefault="00E45EDD" w:rsidP="00B00D16">
      <w:pPr>
        <w:ind w:firstLine="1134"/>
        <w:jc w:val="both"/>
        <w:rPr>
          <w:rFonts w:asciiTheme="minorHAnsi" w:hAnsiTheme="minorHAnsi" w:cstheme="minorHAnsi"/>
          <w:szCs w:val="24"/>
        </w:rPr>
      </w:pPr>
      <w:r w:rsidRPr="00B62E5D">
        <w:rPr>
          <w:rFonts w:asciiTheme="minorHAnsi" w:hAnsiTheme="minorHAnsi" w:cstheme="minorHAnsi"/>
          <w:szCs w:val="24"/>
        </w:rPr>
        <w:t xml:space="preserve">Assim, o escopo deste </w:t>
      </w:r>
      <w:r w:rsidR="00B71EE8">
        <w:rPr>
          <w:rFonts w:asciiTheme="minorHAnsi" w:hAnsiTheme="minorHAnsi" w:cstheme="minorHAnsi"/>
          <w:szCs w:val="24"/>
        </w:rPr>
        <w:t>Projeto Básico</w:t>
      </w:r>
      <w:r w:rsidRPr="00B62E5D">
        <w:rPr>
          <w:rFonts w:asciiTheme="minorHAnsi" w:hAnsiTheme="minorHAnsi" w:cstheme="minorHAnsi"/>
          <w:szCs w:val="24"/>
        </w:rPr>
        <w:t xml:space="preserve"> trata-se </w:t>
      </w:r>
      <w:r w:rsidR="00B00D16" w:rsidRPr="00B62E5D">
        <w:rPr>
          <w:rFonts w:asciiTheme="minorHAnsi" w:hAnsiTheme="minorHAnsi" w:cstheme="minorHAnsi"/>
          <w:szCs w:val="24"/>
        </w:rPr>
        <w:t>da Contratação de empresa especializada para Recuperação dos Taludes</w:t>
      </w:r>
      <w:r w:rsidR="00A2416A">
        <w:rPr>
          <w:rFonts w:asciiTheme="minorHAnsi" w:hAnsiTheme="minorHAnsi" w:cstheme="minorHAnsi"/>
          <w:szCs w:val="24"/>
        </w:rPr>
        <w:t xml:space="preserve"> 01 e 02</w:t>
      </w:r>
      <w:r w:rsidR="00B00D16" w:rsidRPr="00B62E5D">
        <w:rPr>
          <w:rFonts w:asciiTheme="minorHAnsi" w:hAnsiTheme="minorHAnsi" w:cstheme="minorHAnsi"/>
          <w:szCs w:val="24"/>
        </w:rPr>
        <w:t xml:space="preserve"> no Terminal de Passageiros do Cujupe no município de Alcântara – MA.</w:t>
      </w:r>
    </w:p>
    <w:p w:rsidR="000D20CC" w:rsidRPr="00EE5312" w:rsidRDefault="000D20CC" w:rsidP="00CD130D">
      <w:pPr>
        <w:widowControl w:val="0"/>
        <w:overflowPunct w:val="0"/>
        <w:autoSpaceDE w:val="0"/>
        <w:autoSpaceDN w:val="0"/>
        <w:adjustRightInd w:val="0"/>
        <w:spacing w:after="0" w:line="300" w:lineRule="auto"/>
        <w:ind w:firstLine="708"/>
        <w:jc w:val="both"/>
        <w:rPr>
          <w:rFonts w:asciiTheme="minorHAnsi" w:hAnsiTheme="minorHAnsi" w:cstheme="minorHAnsi"/>
          <w:sz w:val="22"/>
        </w:rPr>
      </w:pPr>
    </w:p>
    <w:p w:rsidR="00AD4610" w:rsidRPr="00EE5312" w:rsidRDefault="00712351" w:rsidP="00CD130D">
      <w:pPr>
        <w:tabs>
          <w:tab w:val="left" w:pos="5220"/>
        </w:tabs>
        <w:spacing w:after="0" w:line="300" w:lineRule="auto"/>
        <w:jc w:val="both"/>
        <w:rPr>
          <w:rFonts w:asciiTheme="minorHAnsi" w:hAnsiTheme="minorHAnsi" w:cstheme="minorHAnsi"/>
          <w:sz w:val="22"/>
        </w:rPr>
      </w:pPr>
      <w:r w:rsidRPr="00EE5312">
        <w:rPr>
          <w:rFonts w:asciiTheme="minorHAnsi" w:hAnsiTheme="minorHAnsi" w:cstheme="minorHAnsi"/>
          <w:noProof/>
          <w:sz w:val="22"/>
        </w:rPr>
        <mc:AlternateContent>
          <mc:Choice Requires="wps">
            <w:drawing>
              <wp:inline distT="0" distB="0" distL="0" distR="0" wp14:anchorId="2FD3B72F" wp14:editId="68275246">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0135DD" w:rsidRDefault="003B5AD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 w:name="_Toc427228730"/>
                            <w:bookmarkStart w:id="8" w:name="_Toc101172280"/>
                            <w:r w:rsidRPr="000135DD">
                              <w:rPr>
                                <w:rFonts w:ascii="Arial Narrow" w:hAnsi="Arial Narrow"/>
                                <w:color w:val="FFFFFF" w:themeColor="background1"/>
                                <w:sz w:val="24"/>
                                <w:szCs w:val="24"/>
                              </w:rPr>
                              <w:t>PRAZOS</w:t>
                            </w:r>
                            <w:bookmarkEnd w:id="7"/>
                            <w:r w:rsidRPr="000135DD">
                              <w:rPr>
                                <w:rFonts w:ascii="Arial Narrow" w:hAnsi="Arial Narrow"/>
                                <w:color w:val="FFFFFF" w:themeColor="background1"/>
                                <w:sz w:val="24"/>
                                <w:szCs w:val="24"/>
                              </w:rPr>
                              <w:t xml:space="preserve"> DE EXECUÇÃO DO SERVIÇO E VIGÊNCIA CONTRATUAL</w:t>
                            </w:r>
                            <w:bookmarkEnd w:id="8"/>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2FD3B72F" id="_x0000_s103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IAwRn6hAgAAPQUAAA4AAAAAAAAAAAAAAAAALgIAAGRycy9l&#10;Mm9Eb2MueG1sUEsBAi0AFAAGAAgAAAAhANBd8V3ZAAAABAEAAA8AAAAAAAAAAAAAAAAA+wQAAGRy&#10;cy9kb3ducmV2LnhtbFBLBQYAAAAABAAEAPMAAAABBgAAAAA=&#10;" fillcolor="#1f497d [3215]" stroked="f" strokeweight="1.5pt">
                <v:textbox>
                  <w:txbxContent>
                    <w:p w:rsidR="003B5ADE" w:rsidRPr="000135DD" w:rsidRDefault="003B5ADE"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 w:name="_Toc427228730"/>
                      <w:bookmarkStart w:id="17" w:name="_Toc101172280"/>
                      <w:r w:rsidRPr="000135DD">
                        <w:rPr>
                          <w:rFonts w:ascii="Arial Narrow" w:hAnsi="Arial Narrow"/>
                          <w:color w:val="FFFFFF" w:themeColor="background1"/>
                          <w:sz w:val="24"/>
                          <w:szCs w:val="24"/>
                        </w:rPr>
                        <w:t>PRAZOS</w:t>
                      </w:r>
                      <w:bookmarkEnd w:id="16"/>
                      <w:r w:rsidRPr="000135DD">
                        <w:rPr>
                          <w:rFonts w:ascii="Arial Narrow" w:hAnsi="Arial Narrow"/>
                          <w:color w:val="FFFFFF" w:themeColor="background1"/>
                          <w:sz w:val="24"/>
                          <w:szCs w:val="24"/>
                        </w:rPr>
                        <w:t xml:space="preserve"> DE EXECUÇÃO DO SERVIÇO E VIGÊNCIA CONTRATUAL</w:t>
                      </w:r>
                      <w:bookmarkEnd w:id="17"/>
                    </w:p>
                  </w:txbxContent>
                </v:textbox>
                <w10:anchorlock/>
              </v:shape>
            </w:pict>
          </mc:Fallback>
        </mc:AlternateContent>
      </w:r>
    </w:p>
    <w:p w:rsidR="000135DD" w:rsidRPr="00B62E5D" w:rsidRDefault="005E4C2C" w:rsidP="00E56B50">
      <w:pPr>
        <w:tabs>
          <w:tab w:val="left" w:pos="709"/>
          <w:tab w:val="left" w:pos="1095"/>
        </w:tabs>
        <w:spacing w:after="0"/>
        <w:ind w:left="113" w:firstLine="709"/>
        <w:jc w:val="both"/>
        <w:rPr>
          <w:rFonts w:asciiTheme="minorHAnsi" w:hAnsiTheme="minorHAnsi" w:cstheme="minorHAnsi"/>
          <w:szCs w:val="24"/>
        </w:rPr>
      </w:pPr>
      <w:r w:rsidRPr="00B62E5D">
        <w:rPr>
          <w:rFonts w:asciiTheme="minorHAnsi" w:hAnsiTheme="minorHAnsi" w:cstheme="minorHAnsi"/>
          <w:szCs w:val="24"/>
        </w:rPr>
        <w:t xml:space="preserve">O </w:t>
      </w:r>
      <w:r w:rsidR="00A73931" w:rsidRPr="00B62E5D">
        <w:rPr>
          <w:rFonts w:asciiTheme="minorHAnsi" w:hAnsiTheme="minorHAnsi" w:cstheme="minorHAnsi"/>
          <w:szCs w:val="24"/>
        </w:rPr>
        <w:t xml:space="preserve">Prazo de Execução </w:t>
      </w:r>
      <w:r w:rsidR="001C5301" w:rsidRPr="00B62E5D">
        <w:rPr>
          <w:rFonts w:asciiTheme="minorHAnsi" w:hAnsiTheme="minorHAnsi" w:cstheme="minorHAnsi"/>
          <w:szCs w:val="24"/>
        </w:rPr>
        <w:t xml:space="preserve">do Serviço </w:t>
      </w:r>
      <w:r w:rsidRPr="00B62E5D">
        <w:rPr>
          <w:rFonts w:asciiTheme="minorHAnsi" w:hAnsiTheme="minorHAnsi" w:cstheme="minorHAnsi"/>
          <w:szCs w:val="24"/>
        </w:rPr>
        <w:t xml:space="preserve">previsto para </w:t>
      </w:r>
      <w:r w:rsidR="001C5301" w:rsidRPr="00B62E5D">
        <w:rPr>
          <w:rFonts w:asciiTheme="minorHAnsi" w:hAnsiTheme="minorHAnsi" w:cstheme="minorHAnsi"/>
          <w:szCs w:val="24"/>
        </w:rPr>
        <w:t>o</w:t>
      </w:r>
      <w:r w:rsidRPr="00B62E5D">
        <w:rPr>
          <w:rFonts w:asciiTheme="minorHAnsi" w:hAnsiTheme="minorHAnsi" w:cstheme="minorHAnsi"/>
          <w:szCs w:val="24"/>
        </w:rPr>
        <w:t xml:space="preserve"> </w:t>
      </w:r>
      <w:r w:rsidR="00A73931" w:rsidRPr="00B62E5D">
        <w:rPr>
          <w:rFonts w:asciiTheme="minorHAnsi" w:hAnsiTheme="minorHAnsi" w:cstheme="minorHAnsi"/>
          <w:szCs w:val="24"/>
        </w:rPr>
        <w:t xml:space="preserve">Objeto </w:t>
      </w:r>
      <w:r w:rsidRPr="00B62E5D">
        <w:rPr>
          <w:rFonts w:asciiTheme="minorHAnsi" w:hAnsiTheme="minorHAnsi" w:cstheme="minorHAnsi"/>
          <w:szCs w:val="24"/>
        </w:rPr>
        <w:t>de</w:t>
      </w:r>
      <w:r w:rsidR="00A73931" w:rsidRPr="00B62E5D">
        <w:rPr>
          <w:rFonts w:asciiTheme="minorHAnsi" w:hAnsiTheme="minorHAnsi" w:cstheme="minorHAnsi"/>
          <w:szCs w:val="24"/>
        </w:rPr>
        <w:t xml:space="preserve">ste </w:t>
      </w:r>
      <w:r w:rsidR="001C5301" w:rsidRPr="00B62E5D">
        <w:rPr>
          <w:rFonts w:asciiTheme="minorHAnsi" w:hAnsiTheme="minorHAnsi" w:cstheme="minorHAnsi"/>
          <w:szCs w:val="24"/>
        </w:rPr>
        <w:t xml:space="preserve">Projeto </w:t>
      </w:r>
      <w:r w:rsidR="00A73931" w:rsidRPr="00B62E5D">
        <w:rPr>
          <w:rFonts w:asciiTheme="minorHAnsi" w:hAnsiTheme="minorHAnsi" w:cstheme="minorHAnsi"/>
          <w:szCs w:val="24"/>
        </w:rPr>
        <w:t xml:space="preserve">Básico </w:t>
      </w:r>
      <w:r w:rsidRPr="00B62E5D">
        <w:rPr>
          <w:rFonts w:asciiTheme="minorHAnsi" w:hAnsiTheme="minorHAnsi" w:cstheme="minorHAnsi"/>
          <w:szCs w:val="24"/>
        </w:rPr>
        <w:t xml:space="preserve">será de </w:t>
      </w:r>
      <w:r w:rsidR="00A01438" w:rsidRPr="00B62E5D">
        <w:rPr>
          <w:rFonts w:asciiTheme="minorHAnsi" w:hAnsiTheme="minorHAnsi" w:cstheme="minorHAnsi"/>
          <w:szCs w:val="24"/>
        </w:rPr>
        <w:t>24</w:t>
      </w:r>
      <w:r w:rsidR="00B105ED" w:rsidRPr="00B62E5D">
        <w:rPr>
          <w:rFonts w:asciiTheme="minorHAnsi" w:hAnsiTheme="minorHAnsi" w:cstheme="minorHAnsi"/>
          <w:szCs w:val="24"/>
        </w:rPr>
        <w:t xml:space="preserve"> </w:t>
      </w:r>
      <w:r w:rsidRPr="00B62E5D">
        <w:rPr>
          <w:rFonts w:asciiTheme="minorHAnsi" w:hAnsiTheme="minorHAnsi" w:cstheme="minorHAnsi"/>
          <w:szCs w:val="24"/>
        </w:rPr>
        <w:t>(</w:t>
      </w:r>
      <w:r w:rsidR="00A01438" w:rsidRPr="00B62E5D">
        <w:rPr>
          <w:rFonts w:asciiTheme="minorHAnsi" w:hAnsiTheme="minorHAnsi" w:cstheme="minorHAnsi"/>
          <w:szCs w:val="24"/>
        </w:rPr>
        <w:t>vinte e quatro</w:t>
      </w:r>
      <w:r w:rsidRPr="00B62E5D">
        <w:rPr>
          <w:rFonts w:asciiTheme="minorHAnsi" w:hAnsiTheme="minorHAnsi" w:cstheme="minorHAnsi"/>
          <w:szCs w:val="24"/>
        </w:rPr>
        <w:t xml:space="preserve">) </w:t>
      </w:r>
      <w:r w:rsidR="00A01438" w:rsidRPr="00B62E5D">
        <w:rPr>
          <w:rFonts w:asciiTheme="minorHAnsi" w:hAnsiTheme="minorHAnsi" w:cstheme="minorHAnsi"/>
          <w:szCs w:val="24"/>
        </w:rPr>
        <w:t>meses</w:t>
      </w:r>
      <w:r w:rsidR="00A73931" w:rsidRPr="00B62E5D">
        <w:rPr>
          <w:rFonts w:asciiTheme="minorHAnsi" w:hAnsiTheme="minorHAnsi" w:cstheme="minorHAnsi"/>
          <w:szCs w:val="24"/>
        </w:rPr>
        <w:t xml:space="preserve">, contados da data </w:t>
      </w:r>
      <w:r w:rsidR="00350060" w:rsidRPr="00B62E5D">
        <w:rPr>
          <w:rFonts w:asciiTheme="minorHAnsi" w:hAnsiTheme="minorHAnsi" w:cstheme="minorHAnsi"/>
          <w:szCs w:val="24"/>
        </w:rPr>
        <w:t>indicada na</w:t>
      </w:r>
      <w:r w:rsidR="00A73931" w:rsidRPr="00B62E5D">
        <w:rPr>
          <w:rFonts w:asciiTheme="minorHAnsi" w:hAnsiTheme="minorHAnsi" w:cstheme="minorHAnsi"/>
          <w:szCs w:val="24"/>
        </w:rPr>
        <w:t xml:space="preserve"> </w:t>
      </w:r>
      <w:r w:rsidR="003C5712" w:rsidRPr="00B62E5D">
        <w:rPr>
          <w:rFonts w:asciiTheme="minorHAnsi" w:hAnsiTheme="minorHAnsi" w:cstheme="minorHAnsi"/>
          <w:szCs w:val="24"/>
        </w:rPr>
        <w:t xml:space="preserve">Ordem </w:t>
      </w:r>
      <w:r w:rsidR="00A73931" w:rsidRPr="00B62E5D">
        <w:rPr>
          <w:rFonts w:asciiTheme="minorHAnsi" w:hAnsiTheme="minorHAnsi" w:cstheme="minorHAnsi"/>
          <w:szCs w:val="24"/>
        </w:rPr>
        <w:t xml:space="preserve">de </w:t>
      </w:r>
      <w:r w:rsidR="003C5712" w:rsidRPr="00B62E5D">
        <w:rPr>
          <w:rFonts w:asciiTheme="minorHAnsi" w:hAnsiTheme="minorHAnsi" w:cstheme="minorHAnsi"/>
          <w:szCs w:val="24"/>
        </w:rPr>
        <w:t xml:space="preserve">Serviço </w:t>
      </w:r>
      <w:r w:rsidR="00A73931" w:rsidRPr="00B62E5D">
        <w:rPr>
          <w:rFonts w:asciiTheme="minorHAnsi" w:hAnsiTheme="minorHAnsi" w:cstheme="minorHAnsi"/>
          <w:szCs w:val="24"/>
        </w:rPr>
        <w:t xml:space="preserve">(O.S.) emitida pela EMAP autorizando o </w:t>
      </w:r>
      <w:r w:rsidR="003C5712" w:rsidRPr="00B62E5D">
        <w:rPr>
          <w:rFonts w:asciiTheme="minorHAnsi" w:hAnsiTheme="minorHAnsi" w:cstheme="minorHAnsi"/>
          <w:szCs w:val="24"/>
        </w:rPr>
        <w:t>início das atividades.</w:t>
      </w:r>
    </w:p>
    <w:p w:rsidR="005E4C2C" w:rsidRPr="001A4784" w:rsidRDefault="0056762C" w:rsidP="00E56B50">
      <w:pPr>
        <w:tabs>
          <w:tab w:val="left" w:pos="709"/>
          <w:tab w:val="left" w:pos="1095"/>
        </w:tabs>
        <w:spacing w:after="0"/>
        <w:ind w:left="113" w:firstLine="709"/>
        <w:jc w:val="both"/>
        <w:rPr>
          <w:rFonts w:cs="Arial"/>
          <w:szCs w:val="24"/>
        </w:rPr>
      </w:pPr>
      <w:r w:rsidRPr="00B62E5D">
        <w:rPr>
          <w:rFonts w:asciiTheme="minorHAnsi" w:hAnsiTheme="minorHAnsi" w:cstheme="minorHAnsi"/>
          <w:szCs w:val="24"/>
        </w:rPr>
        <w:t xml:space="preserve">O </w:t>
      </w:r>
      <w:r w:rsidR="001C5301" w:rsidRPr="00B62E5D">
        <w:rPr>
          <w:rFonts w:asciiTheme="minorHAnsi" w:hAnsiTheme="minorHAnsi" w:cstheme="minorHAnsi"/>
          <w:szCs w:val="24"/>
        </w:rPr>
        <w:t xml:space="preserve">Prazo </w:t>
      </w:r>
      <w:r w:rsidRPr="00B62E5D">
        <w:rPr>
          <w:rFonts w:asciiTheme="minorHAnsi" w:hAnsiTheme="minorHAnsi" w:cstheme="minorHAnsi"/>
          <w:szCs w:val="24"/>
        </w:rPr>
        <w:t xml:space="preserve">de </w:t>
      </w:r>
      <w:r w:rsidR="001C5301" w:rsidRPr="00B62E5D">
        <w:rPr>
          <w:rFonts w:asciiTheme="minorHAnsi" w:hAnsiTheme="minorHAnsi" w:cstheme="minorHAnsi"/>
          <w:szCs w:val="24"/>
        </w:rPr>
        <w:t xml:space="preserve">Vigência </w:t>
      </w:r>
      <w:r w:rsidRPr="00B62E5D">
        <w:rPr>
          <w:rFonts w:asciiTheme="minorHAnsi" w:hAnsiTheme="minorHAnsi" w:cstheme="minorHAnsi"/>
          <w:szCs w:val="24"/>
        </w:rPr>
        <w:t xml:space="preserve">do </w:t>
      </w:r>
      <w:r w:rsidR="001C5301" w:rsidRPr="00B62E5D">
        <w:rPr>
          <w:rFonts w:asciiTheme="minorHAnsi" w:hAnsiTheme="minorHAnsi" w:cstheme="minorHAnsi"/>
          <w:szCs w:val="24"/>
        </w:rPr>
        <w:t xml:space="preserve">Contrato </w:t>
      </w:r>
      <w:r w:rsidRPr="00B62E5D">
        <w:rPr>
          <w:rFonts w:asciiTheme="minorHAnsi" w:hAnsiTheme="minorHAnsi" w:cstheme="minorHAnsi"/>
          <w:szCs w:val="24"/>
        </w:rPr>
        <w:t xml:space="preserve">será de </w:t>
      </w:r>
      <w:r w:rsidR="00A01438" w:rsidRPr="00B62E5D">
        <w:rPr>
          <w:rFonts w:asciiTheme="minorHAnsi" w:hAnsiTheme="minorHAnsi" w:cstheme="minorHAnsi"/>
          <w:szCs w:val="24"/>
        </w:rPr>
        <w:t>30</w:t>
      </w:r>
      <w:r w:rsidR="00A661CA" w:rsidRPr="00B62E5D">
        <w:rPr>
          <w:rFonts w:asciiTheme="minorHAnsi" w:hAnsiTheme="minorHAnsi" w:cstheme="minorHAnsi"/>
          <w:szCs w:val="24"/>
        </w:rPr>
        <w:t xml:space="preserve"> </w:t>
      </w:r>
      <w:r w:rsidRPr="00B62E5D">
        <w:rPr>
          <w:rFonts w:asciiTheme="minorHAnsi" w:hAnsiTheme="minorHAnsi" w:cstheme="minorHAnsi"/>
          <w:szCs w:val="24"/>
        </w:rPr>
        <w:t>(</w:t>
      </w:r>
      <w:r w:rsidR="00A01438" w:rsidRPr="00B62E5D">
        <w:rPr>
          <w:rFonts w:asciiTheme="minorHAnsi" w:hAnsiTheme="minorHAnsi" w:cstheme="minorHAnsi"/>
          <w:szCs w:val="24"/>
        </w:rPr>
        <w:t>trinta</w:t>
      </w:r>
      <w:r w:rsidR="00A661CA" w:rsidRPr="00B62E5D">
        <w:rPr>
          <w:rFonts w:asciiTheme="minorHAnsi" w:hAnsiTheme="minorHAnsi" w:cstheme="minorHAnsi"/>
          <w:szCs w:val="24"/>
        </w:rPr>
        <w:t xml:space="preserve">) </w:t>
      </w:r>
      <w:r w:rsidR="00A01438" w:rsidRPr="00B62E5D">
        <w:rPr>
          <w:rFonts w:asciiTheme="minorHAnsi" w:hAnsiTheme="minorHAnsi" w:cstheme="minorHAnsi"/>
          <w:szCs w:val="24"/>
        </w:rPr>
        <w:t>meses</w:t>
      </w:r>
      <w:r w:rsidR="00F44AAC" w:rsidRPr="00B62E5D">
        <w:rPr>
          <w:rFonts w:asciiTheme="minorHAnsi" w:hAnsiTheme="minorHAnsi" w:cstheme="minorHAnsi"/>
          <w:szCs w:val="24"/>
        </w:rPr>
        <w:t>, contados a partir da assinatura do Contrato</w:t>
      </w:r>
      <w:r w:rsidRPr="001A4784">
        <w:rPr>
          <w:rFonts w:cs="Arial"/>
          <w:szCs w:val="24"/>
        </w:rPr>
        <w:t>.</w:t>
      </w:r>
    </w:p>
    <w:p w:rsidR="000135DD" w:rsidRPr="00AA3DD3" w:rsidRDefault="000135DD" w:rsidP="00CD130D">
      <w:pPr>
        <w:widowControl w:val="0"/>
        <w:overflowPunct w:val="0"/>
        <w:autoSpaceDE w:val="0"/>
        <w:autoSpaceDN w:val="0"/>
        <w:adjustRightInd w:val="0"/>
        <w:spacing w:after="0" w:line="300" w:lineRule="auto"/>
        <w:jc w:val="both"/>
        <w:rPr>
          <w:rFonts w:asciiTheme="minorHAnsi" w:hAnsiTheme="minorHAnsi" w:cstheme="minorHAnsi"/>
          <w:bCs/>
          <w:sz w:val="22"/>
          <w:szCs w:val="24"/>
          <w:highlight w:val="yellow"/>
        </w:rPr>
      </w:pPr>
    </w:p>
    <w:p w:rsidR="00645FA4" w:rsidRDefault="00696AF7" w:rsidP="00CD130D">
      <w:pPr>
        <w:widowControl w:val="0"/>
        <w:overflowPunct w:val="0"/>
        <w:autoSpaceDE w:val="0"/>
        <w:autoSpaceDN w:val="0"/>
        <w:adjustRightInd w:val="0"/>
        <w:spacing w:after="0" w:line="300" w:lineRule="auto"/>
        <w:jc w:val="center"/>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478C3D38" wp14:editId="6A15557F">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0135DD" w:rsidRDefault="003B5AD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 w:name="_Toc101172281"/>
                            <w:r w:rsidRPr="000135DD">
                              <w:rPr>
                                <w:rFonts w:ascii="Arial Narrow" w:hAnsi="Arial Narrow"/>
                                <w:color w:val="FFFFFF" w:themeColor="background1"/>
                                <w:sz w:val="24"/>
                                <w:szCs w:val="24"/>
                              </w:rPr>
                              <w:t>CRONOGRAMA DE EXECUÇÃO</w:t>
                            </w:r>
                            <w:bookmarkEnd w:id="9"/>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478C3D38" id="_x0000_s103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5QogIAAD0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j+75QogIAAD0FAAAOAAAAAAAAAAAAAAAAAC4CAABkcnMv&#10;ZTJvRG9jLnhtbFBLAQItABQABgAIAAAAIQDQXfFd2QAAAAQBAAAPAAAAAAAAAAAAAAAAAPwEAABk&#10;cnMvZG93bnJldi54bWxQSwUGAAAAAAQABADzAAAAAgYAAAAA&#10;" fillcolor="#1f497d [3215]" stroked="f" strokeweight="1.5pt">
                <v:textbox>
                  <w:txbxContent>
                    <w:p w:rsidR="003B5ADE" w:rsidRPr="000135DD" w:rsidRDefault="003B5ADE"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 w:name="_Toc101172281"/>
                      <w:r w:rsidRPr="000135DD">
                        <w:rPr>
                          <w:rFonts w:ascii="Arial Narrow" w:hAnsi="Arial Narrow"/>
                          <w:color w:val="FFFFFF" w:themeColor="background1"/>
                          <w:sz w:val="24"/>
                          <w:szCs w:val="24"/>
                        </w:rPr>
                        <w:t>CRONOGRAMA DE EXECUÇÃO</w:t>
                      </w:r>
                      <w:bookmarkEnd w:id="19"/>
                    </w:p>
                  </w:txbxContent>
                </v:textbox>
                <w10:anchorlock/>
              </v:shape>
            </w:pict>
          </mc:Fallback>
        </mc:AlternateContent>
      </w:r>
    </w:p>
    <w:p w:rsidR="005F5D6A" w:rsidRPr="00B62E5D" w:rsidRDefault="00ED489D" w:rsidP="00C2003B">
      <w:pPr>
        <w:tabs>
          <w:tab w:val="left" w:pos="709"/>
          <w:tab w:val="left" w:pos="1095"/>
        </w:tabs>
        <w:spacing w:after="0" w:line="300" w:lineRule="auto"/>
        <w:ind w:left="113" w:firstLine="709"/>
        <w:jc w:val="both"/>
        <w:rPr>
          <w:rFonts w:asciiTheme="minorHAnsi" w:hAnsiTheme="minorHAnsi" w:cstheme="minorHAnsi"/>
          <w:szCs w:val="24"/>
        </w:rPr>
      </w:pPr>
      <w:r w:rsidRPr="00B62E5D">
        <w:rPr>
          <w:rFonts w:asciiTheme="minorHAnsi" w:hAnsiTheme="minorHAnsi" w:cstheme="minorHAnsi"/>
          <w:szCs w:val="24"/>
        </w:rPr>
        <w:t>A execução dos serviços objeto deste Projeto Básico seguir</w:t>
      </w:r>
      <w:r w:rsidR="005F05EB" w:rsidRPr="00B62E5D">
        <w:rPr>
          <w:rFonts w:asciiTheme="minorHAnsi" w:hAnsiTheme="minorHAnsi" w:cstheme="minorHAnsi"/>
          <w:szCs w:val="24"/>
        </w:rPr>
        <w:t>á</w:t>
      </w:r>
      <w:r w:rsidRPr="00B62E5D">
        <w:rPr>
          <w:rFonts w:asciiTheme="minorHAnsi" w:hAnsiTheme="minorHAnsi" w:cstheme="minorHAnsi"/>
          <w:szCs w:val="24"/>
        </w:rPr>
        <w:t xml:space="preserve"> o cronograma apresentado </w:t>
      </w:r>
      <w:r w:rsidR="00814CB0" w:rsidRPr="00B62E5D">
        <w:rPr>
          <w:rFonts w:asciiTheme="minorHAnsi" w:hAnsiTheme="minorHAnsi" w:cstheme="minorHAnsi"/>
          <w:szCs w:val="24"/>
        </w:rPr>
        <w:t>no anexo III.</w:t>
      </w:r>
    </w:p>
    <w:p w:rsidR="000C1E08" w:rsidRDefault="000C1E08" w:rsidP="00F17D3A">
      <w:pPr>
        <w:pStyle w:val="Legenda"/>
        <w:spacing w:before="0"/>
        <w:rPr>
          <w:b w:val="0"/>
        </w:rPr>
      </w:pPr>
    </w:p>
    <w:p w:rsidR="00C52230" w:rsidRPr="00EE5312" w:rsidRDefault="00C52230" w:rsidP="00CD130D">
      <w:pPr>
        <w:widowControl w:val="0"/>
        <w:overflowPunct w:val="0"/>
        <w:autoSpaceDE w:val="0"/>
        <w:autoSpaceDN w:val="0"/>
        <w:adjustRightInd w:val="0"/>
        <w:spacing w:after="0" w:line="300" w:lineRule="auto"/>
        <w:jc w:val="both"/>
        <w:rPr>
          <w:rFonts w:asciiTheme="minorHAnsi" w:hAnsiTheme="minorHAnsi" w:cstheme="minorHAnsi"/>
          <w:sz w:val="22"/>
        </w:rPr>
      </w:pPr>
      <w:r w:rsidRPr="00EE5312">
        <w:rPr>
          <w:rFonts w:asciiTheme="minorHAnsi" w:hAnsiTheme="minorHAnsi" w:cstheme="minorHAnsi"/>
          <w:noProof/>
          <w:sz w:val="22"/>
        </w:rPr>
        <mc:AlternateContent>
          <mc:Choice Requires="wps">
            <w:drawing>
              <wp:inline distT="0" distB="0" distL="0" distR="0" wp14:anchorId="4F7DE644" wp14:editId="2BF7A595">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 w:name="_Toc101172282"/>
                            <w:r>
                              <w:rPr>
                                <w:rFonts w:ascii="Arial Narrow" w:hAnsi="Arial Narrow"/>
                                <w:color w:val="FFFFFF" w:themeColor="background1"/>
                                <w:sz w:val="24"/>
                                <w:szCs w:val="24"/>
                              </w:rPr>
                              <w:t>LOCAL E HORÁRIO DE EXECUÇÃO DOS SERVIÇOS</w:t>
                            </w:r>
                            <w:bookmarkEnd w:id="10"/>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4F7DE64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xlCPlogIAAD0FAAAOAAAAAAAAAAAAAAAAAC4CAABkcnMv&#10;ZTJvRG9jLnhtbFBLAQItABQABgAIAAAAIQDQXfFd2QAAAAQBAAAPAAAAAAAAAAAAAAAAAPwEAABk&#10;cnMvZG93bnJldi54bWxQSwUGAAAAAAQABADzAAAAAgYAAAAA&#10;" fillcolor="#1f497d [3215]" stroked="f" strokeweight="1.5pt">
                <v:textbox>
                  <w:txbxContent>
                    <w:p w:rsidR="003B5ADE" w:rsidRPr="007408A5" w:rsidRDefault="003B5AD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 w:name="_Toc101172282"/>
                      <w:r>
                        <w:rPr>
                          <w:rFonts w:ascii="Arial Narrow" w:hAnsi="Arial Narrow"/>
                          <w:color w:val="FFFFFF" w:themeColor="background1"/>
                          <w:sz w:val="24"/>
                          <w:szCs w:val="24"/>
                        </w:rPr>
                        <w:t>LOCAL E HORÁRIO DE EXECUÇÃO DOS SERVIÇOS</w:t>
                      </w:r>
                      <w:bookmarkEnd w:id="21"/>
                    </w:p>
                  </w:txbxContent>
                </v:textbox>
                <w10:anchorlock/>
              </v:shape>
            </w:pict>
          </mc:Fallback>
        </mc:AlternateContent>
      </w:r>
    </w:p>
    <w:p w:rsidR="000526BF" w:rsidRPr="00B62E5D" w:rsidRDefault="000526BF" w:rsidP="000526BF">
      <w:pPr>
        <w:spacing w:after="0"/>
        <w:ind w:firstLine="567"/>
        <w:jc w:val="both"/>
        <w:rPr>
          <w:rFonts w:asciiTheme="minorHAnsi" w:hAnsiTheme="minorHAnsi" w:cstheme="minorHAnsi"/>
          <w:szCs w:val="24"/>
        </w:rPr>
      </w:pPr>
      <w:r w:rsidRPr="00B62E5D">
        <w:rPr>
          <w:rFonts w:asciiTheme="minorHAnsi" w:hAnsiTheme="minorHAnsi" w:cstheme="minorHAnsi"/>
          <w:szCs w:val="24"/>
        </w:rPr>
        <w:t>Os serviços serão realizados no Terminal do Cujupe, s/n – Bairro: Povoado Cujupe, CEP: 65250-000, Alcântara – MA.</w:t>
      </w:r>
    </w:p>
    <w:p w:rsidR="000526BF" w:rsidRPr="00B62E5D" w:rsidRDefault="000526BF" w:rsidP="000526BF">
      <w:pPr>
        <w:spacing w:after="0"/>
        <w:ind w:firstLine="567"/>
        <w:jc w:val="both"/>
        <w:rPr>
          <w:rFonts w:asciiTheme="minorHAnsi" w:hAnsiTheme="minorHAnsi" w:cstheme="minorHAnsi"/>
          <w:szCs w:val="24"/>
        </w:rPr>
      </w:pPr>
      <w:r w:rsidRPr="00B62E5D">
        <w:rPr>
          <w:rFonts w:asciiTheme="minorHAnsi" w:hAnsiTheme="minorHAnsi" w:cstheme="minorHAnsi"/>
          <w:szCs w:val="24"/>
        </w:rPr>
        <w:t xml:space="preserve">Na figura 01 é apresentada localização de Alcântara e o Terminal do Cujupe. Já nas figuras 02 e 03, é apresentado o Terminal do </w:t>
      </w:r>
      <w:r w:rsidR="00814CB0" w:rsidRPr="00B62E5D">
        <w:rPr>
          <w:rFonts w:asciiTheme="minorHAnsi" w:hAnsiTheme="minorHAnsi" w:cstheme="minorHAnsi"/>
          <w:szCs w:val="24"/>
        </w:rPr>
        <w:t>Cujupe e as áreas onde serão executados</w:t>
      </w:r>
      <w:r w:rsidRPr="00B62E5D">
        <w:rPr>
          <w:rFonts w:asciiTheme="minorHAnsi" w:hAnsiTheme="minorHAnsi" w:cstheme="minorHAnsi"/>
          <w:szCs w:val="24"/>
        </w:rPr>
        <w:t xml:space="preserve"> </w:t>
      </w:r>
      <w:r w:rsidR="000074A1" w:rsidRPr="00B62E5D">
        <w:rPr>
          <w:rFonts w:asciiTheme="minorHAnsi" w:hAnsiTheme="minorHAnsi" w:cstheme="minorHAnsi"/>
          <w:szCs w:val="24"/>
        </w:rPr>
        <w:t>os serviços.</w:t>
      </w:r>
    </w:p>
    <w:p w:rsidR="000526BF" w:rsidRPr="00814CB0" w:rsidRDefault="000526BF" w:rsidP="000526BF">
      <w:pPr>
        <w:spacing w:after="0"/>
        <w:ind w:firstLine="567"/>
        <w:jc w:val="both"/>
        <w:rPr>
          <w:rFonts w:cs="Arial"/>
          <w:szCs w:val="24"/>
        </w:rPr>
      </w:pPr>
    </w:p>
    <w:p w:rsidR="000526BF" w:rsidRDefault="000526BF" w:rsidP="000526BF">
      <w:pPr>
        <w:spacing w:after="0"/>
        <w:ind w:left="142"/>
        <w:jc w:val="center"/>
        <w:rPr>
          <w:rFonts w:eastAsiaTheme="minorHAnsi" w:cs="Arial"/>
          <w:szCs w:val="24"/>
          <w:lang w:eastAsia="en-US"/>
        </w:rPr>
      </w:pPr>
      <w:r>
        <w:rPr>
          <w:noProof/>
        </w:rPr>
        <w:lastRenderedPageBreak/>
        <mc:AlternateContent>
          <mc:Choice Requires="wps">
            <w:drawing>
              <wp:anchor distT="0" distB="0" distL="114300" distR="114300" simplePos="0" relativeHeight="251662336" behindDoc="0" locked="0" layoutInCell="1" allowOverlap="1" wp14:anchorId="0EEED4CF" wp14:editId="7B66D087">
                <wp:simplePos x="0" y="0"/>
                <wp:positionH relativeFrom="column">
                  <wp:posOffset>922476</wp:posOffset>
                </wp:positionH>
                <wp:positionV relativeFrom="paragraph">
                  <wp:posOffset>1990379</wp:posOffset>
                </wp:positionV>
                <wp:extent cx="139805" cy="536548"/>
                <wp:effectExtent l="0" t="0" r="69850" b="54610"/>
                <wp:wrapNone/>
                <wp:docPr id="18" name="Conector de seta reta 31"/>
                <wp:cNvGraphicFramePr/>
                <a:graphic xmlns:a="http://schemas.openxmlformats.org/drawingml/2006/main">
                  <a:graphicData uri="http://schemas.microsoft.com/office/word/2010/wordprocessingShape">
                    <wps:wsp>
                      <wps:cNvCnPr/>
                      <wps:spPr>
                        <a:xfrm>
                          <a:off x="0" y="0"/>
                          <a:ext cx="139805" cy="53654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type w14:anchorId="77ADE750" id="_x0000_t32" coordsize="21600,21600" o:spt="32" o:oned="t" path="m,l21600,21600e" filled="f">
                <v:path arrowok="t" fillok="f" o:connecttype="none"/>
                <o:lock v:ext="edit" shapetype="t"/>
              </v:shapetype>
              <v:shape id="Conector de seta reta 31" o:spid="_x0000_s1026" type="#_x0000_t32" style="position:absolute;margin-left:72.65pt;margin-top:156.7pt;width:11pt;height:4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" strokecolor="black [3040]">
                <v:stroke endarrow="block"/>
              </v:shape>
            </w:pict>
          </mc:Fallback>
        </mc:AlternateContent>
      </w:r>
      <w:r>
        <w:rPr>
          <w:noProof/>
        </w:rPr>
        <mc:AlternateContent>
          <mc:Choice Requires="wps">
            <w:drawing>
              <wp:anchor distT="0" distB="0" distL="114300" distR="114300" simplePos="0" relativeHeight="251659264" behindDoc="0" locked="0" layoutInCell="1" allowOverlap="1" wp14:anchorId="325AC840" wp14:editId="5FC106CE">
                <wp:simplePos x="0" y="0"/>
                <wp:positionH relativeFrom="column">
                  <wp:posOffset>245918</wp:posOffset>
                </wp:positionH>
                <wp:positionV relativeFrom="paragraph">
                  <wp:posOffset>1732983</wp:posOffset>
                </wp:positionV>
                <wp:extent cx="1346184" cy="241824"/>
                <wp:effectExtent l="0" t="0" r="0" b="6350"/>
                <wp:wrapNone/>
                <wp:docPr id="27" name="Caixa de texto 27"/>
                <wp:cNvGraphicFramePr/>
                <a:graphic xmlns:a="http://schemas.openxmlformats.org/drawingml/2006/main">
                  <a:graphicData uri="http://schemas.microsoft.com/office/word/2010/wordprocessingShape">
                    <wps:wsp>
                      <wps:cNvSpPr txBox="1"/>
                      <wps:spPr>
                        <a:xfrm>
                          <a:off x="0" y="0"/>
                          <a:ext cx="1346184" cy="241824"/>
                        </a:xfrm>
                        <a:prstGeom prst="rect">
                          <a:avLst/>
                        </a:prstGeom>
                        <a:noFill/>
                        <a:ln>
                          <a:noFill/>
                        </a:ln>
                        <a:effectLst/>
                      </wps:spPr>
                      <wps:txbx>
                        <w:txbxContent>
                          <w:p w:rsidR="003B5ADE" w:rsidRPr="009063B5" w:rsidRDefault="003B5ADE" w:rsidP="000526BF">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Terminal do Cujupe</w:t>
                            </w:r>
                          </w:p>
                          <w:p w:rsidR="003B5ADE" w:rsidRDefault="003B5ADE" w:rsidP="000526BF"/>
                          <w:p w:rsidR="003B5ADE" w:rsidRPr="009063B5" w:rsidRDefault="003B5ADE" w:rsidP="000526BF">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Terminal do Cujupe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 w14:anchorId="325AC840" id="Caixa de texto 27" o:spid="_x0000_s1033" type="#_x0000_t202" style="position:absolute;left:0;text-align:left;margin-left:19.35pt;margin-top:136.45pt;width:106pt;height:19.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" filled="f" stroked="f">
                <v:textbox>
                  <w:txbxContent>
                    <w:p w:rsidR="003B5ADE" w:rsidRPr="009063B5" w:rsidRDefault="003B5ADE" w:rsidP="000526BF">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p w:rsidR="003B5ADE" w:rsidRDefault="003B5ADE" w:rsidP="000526BF"/>
                    <w:p w:rsidR="003B5ADE" w:rsidRPr="009063B5" w:rsidRDefault="003B5ADE" w:rsidP="000526BF">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0B2EF896" wp14:editId="24034D9D">
                <wp:simplePos x="0" y="0"/>
                <wp:positionH relativeFrom="column">
                  <wp:posOffset>3189531</wp:posOffset>
                </wp:positionH>
                <wp:positionV relativeFrom="paragraph">
                  <wp:posOffset>44833</wp:posOffset>
                </wp:positionV>
                <wp:extent cx="1072662" cy="281354"/>
                <wp:effectExtent l="0" t="0" r="0" b="4445"/>
                <wp:wrapNone/>
                <wp:docPr id="29" name="Caixa de texto 29"/>
                <wp:cNvGraphicFramePr/>
                <a:graphic xmlns:a="http://schemas.openxmlformats.org/drawingml/2006/main">
                  <a:graphicData uri="http://schemas.microsoft.com/office/word/2010/wordprocessingShape">
                    <wps:wsp>
                      <wps:cNvSpPr txBox="1"/>
                      <wps:spPr>
                        <a:xfrm>
                          <a:off x="0" y="0"/>
                          <a:ext cx="1072662" cy="281354"/>
                        </a:xfrm>
                        <a:prstGeom prst="rect">
                          <a:avLst/>
                        </a:prstGeom>
                        <a:noFill/>
                        <a:ln>
                          <a:noFill/>
                        </a:ln>
                        <a:effectLst/>
                      </wps:spPr>
                      <wps:txbx>
                        <w:txbxContent>
                          <w:p w:rsidR="003B5ADE" w:rsidRPr="009063B5" w:rsidRDefault="003B5ADE" w:rsidP="000526BF">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p w:rsidR="003B5ADE" w:rsidRDefault="003B5ADE" w:rsidP="000526BF"/>
                          <w:p w:rsidR="003B5ADE" w:rsidRPr="009063B5" w:rsidRDefault="003B5ADE" w:rsidP="000526BF">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 w14:anchorId="0B2EF896" id="Caixa de texto 29" o:spid="_x0000_s1034" type="#_x0000_t202" style="position:absolute;left:0;text-align:left;margin-left:251.15pt;margin-top:3.55pt;width:84.45pt;height:22.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" filled="f" stroked="f">
                <v:textbox>
                  <w:txbxContent>
                    <w:p w:rsidR="003B5ADE" w:rsidRPr="009063B5" w:rsidRDefault="003B5ADE" w:rsidP="000526BF">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p w:rsidR="003B5ADE" w:rsidRDefault="003B5ADE" w:rsidP="000526BF"/>
                    <w:p w:rsidR="003B5ADE" w:rsidRPr="009063B5" w:rsidRDefault="003B5ADE" w:rsidP="000526BF">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2DC53F93" wp14:editId="0324C572">
                <wp:simplePos x="0" y="0"/>
                <wp:positionH relativeFrom="column">
                  <wp:posOffset>4025223</wp:posOffset>
                </wp:positionH>
                <wp:positionV relativeFrom="paragraph">
                  <wp:posOffset>200786</wp:posOffset>
                </wp:positionV>
                <wp:extent cx="136187" cy="92413"/>
                <wp:effectExtent l="0" t="0" r="54610" b="60325"/>
                <wp:wrapNone/>
                <wp:docPr id="30" name="Conector de seta reta 30"/>
                <wp:cNvGraphicFramePr/>
                <a:graphic xmlns:a="http://schemas.openxmlformats.org/drawingml/2006/main">
                  <a:graphicData uri="http://schemas.microsoft.com/office/word/2010/wordprocessingShape">
                    <wps:wsp>
                      <wps:cNvCnPr/>
                      <wps:spPr>
                        <a:xfrm>
                          <a:off x="0" y="0"/>
                          <a:ext cx="136187" cy="9241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w16se="http://schemas.microsoft.com/office/word/2015/wordml/symex">
            <w:pict>
              <v:shape w14:anchorId="3396292E" id="Conector de seta reta 30" o:spid="_x0000_s1026" type="#_x0000_t32" style="position:absolute;margin-left:316.95pt;margin-top:15.8pt;width:10.7pt;height:7.3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" strokecolor="black [3040]">
                <v:stroke endarrow="block"/>
              </v:shape>
            </w:pict>
          </mc:Fallback>
        </mc:AlternateContent>
      </w:r>
      <w:r>
        <w:rPr>
          <w:rFonts w:eastAsiaTheme="minorHAnsi" w:cs="Arial"/>
          <w:noProof/>
          <w:szCs w:val="24"/>
        </w:rPr>
        <w:drawing>
          <wp:inline distT="0" distB="0" distL="0" distR="0" wp14:anchorId="34B74E21" wp14:editId="773D05CE">
            <wp:extent cx="5085848" cy="2777206"/>
            <wp:effectExtent l="0" t="0" r="635" b="444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apa alcantara e terminal.jpg"/>
                    <pic:cNvPicPr/>
                  </pic:nvPicPr>
                  <pic:blipFill rotWithShape="1">
                    <a:blip r:embed="rId33" cstate="print">
                      <a:extLst>
                        <a:ext uri="{28A0092B-C50C-407E-A947-70E740481C1C}">
                          <a14:useLocalDpi xmlns:a14="http://schemas.microsoft.com/office/drawing/2010/main" val="0"/>
                        </a:ext>
                      </a:extLst>
                    </a:blip>
                    <a:srcRect l="11572" t="2250" r="13142" b="1770"/>
                    <a:stretch/>
                  </pic:blipFill>
                  <pic:spPr bwMode="auto">
                    <a:xfrm>
                      <a:off x="0" y="0"/>
                      <a:ext cx="5105247" cy="2787799"/>
                    </a:xfrm>
                    <a:prstGeom prst="rect">
                      <a:avLst/>
                    </a:prstGeom>
                    <a:ln>
                      <a:noFill/>
                    </a:ln>
                    <a:extLst>
                      <a:ext uri="{53640926-AAD7-44D8-BBD7-CCE9431645EC}">
                        <a14:shadowObscured xmlns:a14="http://schemas.microsoft.com/office/drawing/2010/main"/>
                      </a:ext>
                    </a:extLst>
                  </pic:spPr>
                </pic:pic>
              </a:graphicData>
            </a:graphic>
          </wp:inline>
        </w:drawing>
      </w:r>
    </w:p>
    <w:p w:rsidR="000526BF" w:rsidRPr="009063B5" w:rsidRDefault="000526BF" w:rsidP="000526BF">
      <w:pPr>
        <w:spacing w:after="0"/>
        <w:ind w:left="142"/>
        <w:jc w:val="center"/>
        <w:rPr>
          <w:rFonts w:eastAsiaTheme="minorHAnsi" w:cs="Calibri"/>
          <w:sz w:val="18"/>
          <w:szCs w:val="18"/>
          <w:lang w:eastAsia="en-US"/>
        </w:rPr>
      </w:pPr>
      <w:r w:rsidRPr="009063B5">
        <w:rPr>
          <w:rFonts w:eastAsiaTheme="minorHAnsi" w:cs="Calibri"/>
          <w:sz w:val="18"/>
          <w:szCs w:val="18"/>
          <w:lang w:eastAsia="en-US"/>
        </w:rPr>
        <w:t>Figura 01 – Localização da cidade de Alcântara e Terminal do Cujupe.</w:t>
      </w:r>
    </w:p>
    <w:p w:rsidR="000526BF" w:rsidRPr="00AC0E7C" w:rsidRDefault="000526BF" w:rsidP="000526BF">
      <w:pPr>
        <w:spacing w:after="0"/>
        <w:ind w:left="142"/>
        <w:jc w:val="center"/>
        <w:rPr>
          <w:rFonts w:eastAsiaTheme="minorHAnsi" w:cs="Calibri"/>
          <w:sz w:val="20"/>
          <w:szCs w:val="20"/>
          <w:lang w:eastAsia="en-US"/>
        </w:rPr>
      </w:pPr>
    </w:p>
    <w:p w:rsidR="000526BF" w:rsidRPr="0094198C" w:rsidRDefault="007B0537" w:rsidP="000526BF">
      <w:pPr>
        <w:spacing w:after="0"/>
        <w:ind w:left="142"/>
        <w:jc w:val="center"/>
        <w:rPr>
          <w:rFonts w:eastAsiaTheme="minorHAnsi" w:cs="Arial"/>
          <w:szCs w:val="24"/>
          <w:lang w:eastAsia="en-US"/>
        </w:rPr>
      </w:pPr>
      <w:r w:rsidRPr="007B0537">
        <w:rPr>
          <w:rFonts w:eastAsiaTheme="minorHAnsi" w:cs="Arial"/>
          <w:noProof/>
          <w:szCs w:val="24"/>
        </w:rPr>
        <w:drawing>
          <wp:inline distT="0" distB="0" distL="0" distR="0" wp14:anchorId="5053E4FD" wp14:editId="7D70ABAA">
            <wp:extent cx="4662702" cy="4411345"/>
            <wp:effectExtent l="0" t="0" r="5080" b="8255"/>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663878" cy="4412458"/>
                    </a:xfrm>
                    <a:prstGeom prst="rect">
                      <a:avLst/>
                    </a:prstGeom>
                  </pic:spPr>
                </pic:pic>
              </a:graphicData>
            </a:graphic>
          </wp:inline>
        </w:drawing>
      </w:r>
    </w:p>
    <w:p w:rsidR="000526BF" w:rsidRDefault="000526BF" w:rsidP="000526BF">
      <w:pPr>
        <w:pStyle w:val="PargrafodaLista"/>
        <w:spacing w:after="0"/>
        <w:ind w:left="0"/>
        <w:jc w:val="center"/>
        <w:rPr>
          <w:rFonts w:asciiTheme="minorHAnsi" w:hAnsiTheme="minorHAnsi" w:cstheme="minorHAnsi"/>
          <w:noProof/>
          <w:sz w:val="18"/>
          <w:szCs w:val="18"/>
        </w:rPr>
      </w:pPr>
      <w:r w:rsidRPr="009063B5">
        <w:rPr>
          <w:rFonts w:asciiTheme="minorHAnsi" w:hAnsiTheme="minorHAnsi" w:cstheme="minorHAnsi"/>
          <w:noProof/>
          <w:sz w:val="18"/>
          <w:szCs w:val="18"/>
        </w:rPr>
        <w:t xml:space="preserve">Figura 02 – </w:t>
      </w:r>
      <w:r>
        <w:rPr>
          <w:rFonts w:asciiTheme="minorHAnsi" w:hAnsiTheme="minorHAnsi" w:cstheme="minorHAnsi"/>
          <w:noProof/>
          <w:sz w:val="18"/>
          <w:szCs w:val="18"/>
        </w:rPr>
        <w:t>Imagem</w:t>
      </w:r>
      <w:r w:rsidRPr="009063B5">
        <w:rPr>
          <w:rFonts w:asciiTheme="minorHAnsi" w:hAnsiTheme="minorHAnsi" w:cstheme="minorHAnsi"/>
          <w:noProof/>
          <w:sz w:val="18"/>
          <w:szCs w:val="18"/>
        </w:rPr>
        <w:t xml:space="preserve"> do Terminal do Cujupe, em destaque localização das adequações a serem realizadas</w:t>
      </w:r>
    </w:p>
    <w:p w:rsidR="000526BF" w:rsidRDefault="000526BF" w:rsidP="000526BF">
      <w:pPr>
        <w:pStyle w:val="PargrafodaLista"/>
        <w:spacing w:after="0"/>
        <w:ind w:left="0"/>
        <w:jc w:val="center"/>
        <w:rPr>
          <w:rFonts w:asciiTheme="minorHAnsi" w:hAnsiTheme="minorHAnsi" w:cstheme="minorHAnsi"/>
          <w:noProof/>
          <w:sz w:val="18"/>
          <w:szCs w:val="18"/>
        </w:rPr>
      </w:pPr>
    </w:p>
    <w:p w:rsidR="000526BF" w:rsidRDefault="000526BF" w:rsidP="000526BF">
      <w:pPr>
        <w:pStyle w:val="PargrafodaLista"/>
        <w:spacing w:after="0"/>
        <w:ind w:left="0"/>
        <w:jc w:val="center"/>
        <w:rPr>
          <w:rFonts w:asciiTheme="minorHAnsi" w:hAnsiTheme="minorHAnsi" w:cstheme="minorHAnsi"/>
          <w:noProof/>
          <w:sz w:val="18"/>
          <w:szCs w:val="18"/>
        </w:rPr>
      </w:pPr>
      <w:r w:rsidRPr="00EA5041">
        <w:rPr>
          <w:rFonts w:asciiTheme="minorHAnsi" w:hAnsiTheme="minorHAnsi" w:cstheme="minorHAnsi"/>
          <w:noProof/>
          <w:sz w:val="18"/>
          <w:szCs w:val="18"/>
        </w:rPr>
        <w:drawing>
          <wp:inline distT="0" distB="0" distL="0" distR="0" wp14:anchorId="54990066" wp14:editId="0CB1272B">
            <wp:extent cx="3752850" cy="2814638"/>
            <wp:effectExtent l="0" t="0" r="0" b="5080"/>
            <wp:docPr id="36" name="Imagem 36" descr="Z:\08 - PROJETOS\PROJETOS 2020\2020.05 - Edificações no Cujupe\07 - Histórico Policlínica\Fotos Cujupe\Novo-Terminal-do-Cujupe-Carlos-Pereira-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08 - PROJETOS\PROJETOS 2020\2020.05 - Edificações no Cujupe\07 - Histórico Policlínica\Fotos Cujupe\Novo-Terminal-do-Cujupe-Carlos-Pereira-3.jpe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763846" cy="2822885"/>
                    </a:xfrm>
                    <a:prstGeom prst="rect">
                      <a:avLst/>
                    </a:prstGeom>
                    <a:noFill/>
                    <a:ln>
                      <a:noFill/>
                    </a:ln>
                  </pic:spPr>
                </pic:pic>
              </a:graphicData>
            </a:graphic>
          </wp:inline>
        </w:drawing>
      </w:r>
    </w:p>
    <w:p w:rsidR="000526BF" w:rsidRDefault="000526BF" w:rsidP="000526BF">
      <w:pPr>
        <w:pStyle w:val="PargrafodaLista"/>
        <w:spacing w:after="0"/>
        <w:ind w:left="0"/>
        <w:jc w:val="center"/>
        <w:rPr>
          <w:rFonts w:asciiTheme="minorHAnsi" w:hAnsiTheme="minorHAnsi" w:cstheme="minorHAnsi"/>
          <w:noProof/>
          <w:sz w:val="18"/>
          <w:szCs w:val="18"/>
        </w:rPr>
      </w:pPr>
      <w:r>
        <w:rPr>
          <w:rFonts w:asciiTheme="minorHAnsi" w:hAnsiTheme="minorHAnsi" w:cstheme="minorHAnsi"/>
          <w:noProof/>
          <w:sz w:val="18"/>
          <w:szCs w:val="18"/>
        </w:rPr>
        <w:t>Figura 03</w:t>
      </w:r>
      <w:r w:rsidRPr="009063B5">
        <w:rPr>
          <w:rFonts w:asciiTheme="minorHAnsi" w:hAnsiTheme="minorHAnsi" w:cstheme="minorHAnsi"/>
          <w:noProof/>
          <w:sz w:val="18"/>
          <w:szCs w:val="18"/>
        </w:rPr>
        <w:t xml:space="preserve"> – </w:t>
      </w:r>
      <w:r>
        <w:rPr>
          <w:rFonts w:asciiTheme="minorHAnsi" w:hAnsiTheme="minorHAnsi" w:cstheme="minorHAnsi"/>
          <w:noProof/>
          <w:sz w:val="18"/>
          <w:szCs w:val="18"/>
        </w:rPr>
        <w:t>Imagem</w:t>
      </w:r>
      <w:r w:rsidRPr="009063B5">
        <w:rPr>
          <w:rFonts w:asciiTheme="minorHAnsi" w:hAnsiTheme="minorHAnsi" w:cstheme="minorHAnsi"/>
          <w:noProof/>
          <w:sz w:val="18"/>
          <w:szCs w:val="18"/>
        </w:rPr>
        <w:t xml:space="preserve"> do Terminal do Cujupe, em destaque localização das adequações a serem realizadas</w:t>
      </w:r>
    </w:p>
    <w:p w:rsidR="000526BF" w:rsidRDefault="000526BF" w:rsidP="000526BF">
      <w:pPr>
        <w:pStyle w:val="PargrafodaLista"/>
        <w:spacing w:after="0"/>
        <w:ind w:left="0"/>
        <w:jc w:val="center"/>
        <w:rPr>
          <w:rFonts w:asciiTheme="minorHAnsi" w:hAnsiTheme="minorHAnsi" w:cstheme="minorHAnsi"/>
          <w:noProof/>
          <w:sz w:val="18"/>
          <w:szCs w:val="18"/>
        </w:rPr>
      </w:pPr>
    </w:p>
    <w:p w:rsidR="00361A81" w:rsidRPr="00FF7BAA" w:rsidRDefault="000526BF" w:rsidP="00115666">
      <w:pPr>
        <w:pStyle w:val="PargrafodaLista"/>
        <w:ind w:left="0" w:firstLine="567"/>
        <w:jc w:val="both"/>
        <w:rPr>
          <w:rFonts w:cs="Arial"/>
          <w:szCs w:val="28"/>
        </w:rPr>
      </w:pPr>
      <w:r w:rsidRPr="00F55331">
        <w:rPr>
          <w:rFonts w:asciiTheme="minorHAnsi" w:hAnsiTheme="minorHAnsi" w:cstheme="minorHAnsi"/>
          <w:noProof/>
        </w:rPr>
        <w:t xml:space="preserve">Os serviços serão realizados iniciando às 06:00hs </w:t>
      </w:r>
      <w:r w:rsidR="00115666">
        <w:rPr>
          <w:rFonts w:asciiTheme="minorHAnsi" w:hAnsiTheme="minorHAnsi" w:cstheme="minorHAnsi"/>
          <w:noProof/>
        </w:rPr>
        <w:t xml:space="preserve">podendo </w:t>
      </w:r>
      <w:r w:rsidRPr="00F55331">
        <w:rPr>
          <w:rFonts w:asciiTheme="minorHAnsi" w:hAnsiTheme="minorHAnsi" w:cstheme="minorHAnsi"/>
          <w:noProof/>
        </w:rPr>
        <w:t>prolonga</w:t>
      </w:r>
      <w:r w:rsidR="00115666">
        <w:rPr>
          <w:rFonts w:asciiTheme="minorHAnsi" w:hAnsiTheme="minorHAnsi" w:cstheme="minorHAnsi"/>
          <w:noProof/>
        </w:rPr>
        <w:t>r-se até às 21:00hs.</w:t>
      </w:r>
    </w:p>
    <w:p w:rsidR="000301E3" w:rsidRPr="00FF7BAA" w:rsidRDefault="000301E3" w:rsidP="000301E3">
      <w:pPr>
        <w:widowControl w:val="0"/>
        <w:overflowPunct w:val="0"/>
        <w:autoSpaceDE w:val="0"/>
        <w:autoSpaceDN w:val="0"/>
        <w:adjustRightInd w:val="0"/>
        <w:spacing w:after="0" w:line="300" w:lineRule="auto"/>
        <w:jc w:val="both"/>
        <w:rPr>
          <w:rFonts w:asciiTheme="minorHAnsi" w:hAnsiTheme="minorHAnsi" w:cstheme="minorHAnsi"/>
        </w:rPr>
      </w:pPr>
      <w:r w:rsidRPr="00FF7BAA">
        <w:rPr>
          <w:rFonts w:asciiTheme="minorHAnsi" w:hAnsiTheme="minorHAnsi" w:cstheme="minorHAnsi"/>
          <w:noProof/>
        </w:rPr>
        <mc:AlternateContent>
          <mc:Choice Requires="wps">
            <w:drawing>
              <wp:inline distT="0" distB="0" distL="0" distR="0" wp14:anchorId="1495BB69" wp14:editId="4F4378B2">
                <wp:extent cx="5759450" cy="311150"/>
                <wp:effectExtent l="38100" t="57150" r="50800" b="50800"/>
                <wp:docPr id="54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5D78B3" w:rsidRDefault="003B5AD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1" w:name="_Toc54250866"/>
                            <w:bookmarkStart w:id="12" w:name="_Toc101172283"/>
                            <w:r>
                              <w:rPr>
                                <w:rFonts w:asciiTheme="minorHAnsi" w:hAnsiTheme="minorHAnsi" w:cstheme="minorHAnsi"/>
                                <w:color w:val="FFFFFF" w:themeColor="background1"/>
                                <w:sz w:val="22"/>
                                <w:szCs w:val="22"/>
                              </w:rPr>
                              <w:t>DA CONTRATAÇÃO</w:t>
                            </w:r>
                            <w:bookmarkEnd w:id="11"/>
                            <w:bookmarkEnd w:id="12"/>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1495BB69"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cgkogIAAD4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IccgkogIAAD4FAAAOAAAAAAAAAAAAAAAAAC4CAABkcnMv&#10;ZTJvRG9jLnhtbFBLAQItABQABgAIAAAAIQDQXfFd2QAAAAQBAAAPAAAAAAAAAAAAAAAAAPwEAABk&#10;cnMvZG93bnJldi54bWxQSwUGAAAAAAQABADzAAAAAgYAAAAA&#10;" fillcolor="#1f497d [3215]" stroked="f" strokeweight="1.5pt">
                <v:textbox>
                  <w:txbxContent>
                    <w:p w:rsidR="003B5ADE" w:rsidRPr="005D78B3" w:rsidRDefault="003B5AD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 w:name="_Toc54250866"/>
                      <w:bookmarkStart w:id="25" w:name="_Toc101172283"/>
                      <w:r>
                        <w:rPr>
                          <w:rFonts w:asciiTheme="minorHAnsi" w:hAnsiTheme="minorHAnsi" w:cstheme="minorHAnsi"/>
                          <w:color w:val="FFFFFF" w:themeColor="background1"/>
                          <w:sz w:val="22"/>
                          <w:szCs w:val="22"/>
                        </w:rPr>
                        <w:t>DA CONTRATAÇÃO</w:t>
                      </w:r>
                      <w:bookmarkEnd w:id="24"/>
                      <w:bookmarkEnd w:id="25"/>
                    </w:p>
                  </w:txbxContent>
                </v:textbox>
                <w10:anchorlock/>
              </v:shape>
            </w:pict>
          </mc:Fallback>
        </mc:AlternateContent>
      </w:r>
    </w:p>
    <w:p w:rsidR="000301E3" w:rsidRPr="00FF7BAA" w:rsidRDefault="00073610" w:rsidP="00C142E3">
      <w:pPr>
        <w:pStyle w:val="PargrafodaLista"/>
        <w:numPr>
          <w:ilvl w:val="1"/>
          <w:numId w:val="18"/>
        </w:numPr>
        <w:tabs>
          <w:tab w:val="left" w:pos="993"/>
        </w:tabs>
        <w:spacing w:after="0" w:line="300" w:lineRule="auto"/>
        <w:ind w:left="0" w:firstLine="567"/>
        <w:jc w:val="both"/>
        <w:rPr>
          <w:rFonts w:asciiTheme="minorHAnsi" w:hAnsiTheme="minorHAnsi" w:cstheme="minorHAnsi"/>
        </w:rPr>
      </w:pPr>
      <w:r w:rsidRPr="00EE0DB7">
        <w:rPr>
          <w:rFonts w:asciiTheme="minorHAnsi" w:hAnsiTheme="minorHAnsi" w:cstheme="minorHAnsi"/>
        </w:rPr>
        <w:t xml:space="preserve">A contratação será de acordo com o art. 42 da Lei 13.303/2016, sob regime de contratação </w:t>
      </w:r>
      <w:r w:rsidRPr="00711BF7">
        <w:rPr>
          <w:rFonts w:asciiTheme="minorHAnsi" w:hAnsiTheme="minorHAnsi" w:cstheme="minorHAnsi"/>
          <w:b/>
        </w:rPr>
        <w:t>preço unitário</w:t>
      </w:r>
      <w:r>
        <w:rPr>
          <w:rFonts w:asciiTheme="minorHAnsi" w:hAnsiTheme="minorHAnsi" w:cstheme="minorHAnsi"/>
        </w:rPr>
        <w:t xml:space="preserve"> e </w:t>
      </w:r>
      <w:r w:rsidRPr="00EE0DB7">
        <w:rPr>
          <w:rFonts w:asciiTheme="minorHAnsi" w:hAnsiTheme="minorHAnsi" w:cstheme="minorHAnsi"/>
        </w:rPr>
        <w:t xml:space="preserve">critério de </w:t>
      </w:r>
      <w:r w:rsidRPr="00711BF7">
        <w:rPr>
          <w:rFonts w:asciiTheme="minorHAnsi" w:hAnsiTheme="minorHAnsi" w:cstheme="minorHAnsi"/>
          <w:b/>
        </w:rPr>
        <w:t>julgamento será Menor Preço</w:t>
      </w:r>
      <w:r w:rsidRPr="00EE0DB7">
        <w:rPr>
          <w:rFonts w:asciiTheme="minorHAnsi" w:hAnsiTheme="minorHAnsi" w:cstheme="minorHAnsi"/>
        </w:rPr>
        <w:t xml:space="preserve"> com </w:t>
      </w:r>
      <w:r w:rsidRPr="00711BF7">
        <w:rPr>
          <w:rFonts w:asciiTheme="minorHAnsi" w:hAnsiTheme="minorHAnsi" w:cstheme="minorHAnsi"/>
          <w:b/>
        </w:rPr>
        <w:t>modo de disputa fechado</w:t>
      </w:r>
      <w:r w:rsidRPr="00EE0DB7">
        <w:rPr>
          <w:rFonts w:asciiTheme="minorHAnsi" w:hAnsiTheme="minorHAnsi" w:cstheme="minorHAnsi"/>
        </w:rPr>
        <w:t>, conforme disposto no § 2º, art. 52 da Lei 13.303.</w:t>
      </w:r>
      <w:r>
        <w:rPr>
          <w:rFonts w:asciiTheme="minorHAnsi" w:hAnsiTheme="minorHAnsi" w:cstheme="minorHAnsi"/>
        </w:rPr>
        <w:t xml:space="preserve"> </w:t>
      </w:r>
      <w:r w:rsidRPr="00622676">
        <w:rPr>
          <w:rFonts w:asciiTheme="minorHAnsi" w:hAnsiTheme="minorHAnsi" w:cstheme="minorHAnsi"/>
        </w:rPr>
        <w:t>Seguindo a legislaç</w:t>
      </w:r>
      <w:r w:rsidR="00C51D21">
        <w:rPr>
          <w:rFonts w:asciiTheme="minorHAnsi" w:hAnsiTheme="minorHAnsi" w:cstheme="minorHAnsi"/>
        </w:rPr>
        <w:t xml:space="preserve">ão específica, o orçamento será </w:t>
      </w:r>
      <w:r w:rsidR="00C51D21" w:rsidRPr="00275EFF">
        <w:rPr>
          <w:rFonts w:asciiTheme="minorHAnsi" w:hAnsiTheme="minorHAnsi" w:cstheme="minorHAnsi"/>
          <w:color w:val="000000" w:themeColor="text1"/>
        </w:rPr>
        <w:t>não</w:t>
      </w:r>
      <w:r w:rsidR="00C51D21">
        <w:rPr>
          <w:rFonts w:asciiTheme="minorHAnsi" w:hAnsiTheme="minorHAnsi" w:cstheme="minorHAnsi"/>
        </w:rPr>
        <w:t xml:space="preserve"> </w:t>
      </w:r>
      <w:r w:rsidRPr="00622676">
        <w:rPr>
          <w:rFonts w:asciiTheme="minorHAnsi" w:hAnsiTheme="minorHAnsi" w:cstheme="minorHAnsi"/>
        </w:rPr>
        <w:t>sigiloso</w:t>
      </w:r>
      <w:r w:rsidR="000301E3" w:rsidRPr="00FF7BAA">
        <w:rPr>
          <w:rFonts w:asciiTheme="minorHAnsi" w:hAnsiTheme="minorHAnsi" w:cstheme="minorHAnsi"/>
        </w:rPr>
        <w:t>.</w:t>
      </w:r>
    </w:p>
    <w:p w:rsidR="00073610" w:rsidRDefault="000301E3" w:rsidP="00C142E3">
      <w:pPr>
        <w:pStyle w:val="PargrafodaLista"/>
        <w:numPr>
          <w:ilvl w:val="1"/>
          <w:numId w:val="18"/>
        </w:numPr>
        <w:tabs>
          <w:tab w:val="left" w:pos="993"/>
        </w:tabs>
        <w:spacing w:after="0" w:line="300" w:lineRule="auto"/>
        <w:ind w:left="0" w:firstLine="567"/>
        <w:jc w:val="both"/>
        <w:rPr>
          <w:rFonts w:asciiTheme="minorHAnsi" w:hAnsiTheme="minorHAnsi" w:cstheme="minorHAnsi"/>
        </w:rPr>
      </w:pPr>
      <w:r w:rsidRPr="00FF7BAA">
        <w:rPr>
          <w:rFonts w:asciiTheme="minorHAnsi" w:hAnsiTheme="minorHAnsi" w:cstheme="minorHAnsi"/>
        </w:rPr>
        <w:t>A modalidade de licitação será conforme LRE (Lei de Responsabilidade das Estatais) uma vez que se configura como serviços e equipamento</w:t>
      </w:r>
      <w:r w:rsidR="00073610">
        <w:rPr>
          <w:rFonts w:asciiTheme="minorHAnsi" w:hAnsiTheme="minorHAnsi" w:cstheme="minorHAnsi"/>
        </w:rPr>
        <w:t>s</w:t>
      </w:r>
      <w:r w:rsidRPr="00FF7BAA">
        <w:rPr>
          <w:rFonts w:asciiTheme="minorHAnsi" w:hAnsiTheme="minorHAnsi" w:cstheme="minorHAnsi"/>
        </w:rPr>
        <w:t xml:space="preserve"> especializado</w:t>
      </w:r>
      <w:r w:rsidR="00073610">
        <w:rPr>
          <w:rFonts w:asciiTheme="minorHAnsi" w:hAnsiTheme="minorHAnsi" w:cstheme="minorHAnsi"/>
        </w:rPr>
        <w:t>s, isto é, não comuns</w:t>
      </w:r>
      <w:r w:rsidRPr="00FF7BAA">
        <w:rPr>
          <w:rFonts w:asciiTheme="minorHAnsi" w:hAnsiTheme="minorHAnsi" w:cstheme="minorHAnsi"/>
        </w:rPr>
        <w:t>.</w:t>
      </w:r>
    </w:p>
    <w:p w:rsidR="00275EFF" w:rsidRDefault="000301E3" w:rsidP="00C142E3">
      <w:pPr>
        <w:pStyle w:val="PargrafodaLista"/>
        <w:widowControl w:val="0"/>
        <w:numPr>
          <w:ilvl w:val="1"/>
          <w:numId w:val="18"/>
        </w:numPr>
        <w:tabs>
          <w:tab w:val="left" w:pos="993"/>
        </w:tabs>
        <w:overflowPunct w:val="0"/>
        <w:autoSpaceDE w:val="0"/>
        <w:autoSpaceDN w:val="0"/>
        <w:adjustRightInd w:val="0"/>
        <w:spacing w:after="0" w:line="276" w:lineRule="auto"/>
        <w:ind w:left="0" w:firstLine="567"/>
        <w:jc w:val="both"/>
        <w:rPr>
          <w:rFonts w:asciiTheme="minorHAnsi" w:hAnsiTheme="minorHAnsi" w:cstheme="minorHAnsi"/>
        </w:rPr>
      </w:pPr>
      <w:r w:rsidRPr="00275EFF">
        <w:rPr>
          <w:rFonts w:asciiTheme="minorHAnsi" w:hAnsiTheme="minorHAnsi" w:cstheme="minorHAnsi"/>
        </w:rPr>
        <w:t xml:space="preserve"> O julgamento por menor preço tem o objetivo de contratar a proposta mais vantajosa para Administração Pública. O modo de disputa fechado decorre da própria natureza da licitação, em virtude de ser um serviço de engenharia e não serviço comum.</w:t>
      </w:r>
    </w:p>
    <w:p w:rsidR="009A179F" w:rsidRPr="009A179F" w:rsidRDefault="009A179F" w:rsidP="00C142E3">
      <w:pPr>
        <w:pStyle w:val="PargrafodaLista"/>
        <w:numPr>
          <w:ilvl w:val="1"/>
          <w:numId w:val="18"/>
        </w:numPr>
        <w:tabs>
          <w:tab w:val="left" w:pos="993"/>
        </w:tabs>
        <w:spacing w:after="0" w:line="300" w:lineRule="auto"/>
        <w:ind w:left="0" w:firstLine="567"/>
        <w:jc w:val="both"/>
        <w:rPr>
          <w:rFonts w:asciiTheme="minorHAnsi" w:hAnsiTheme="minorHAnsi" w:cstheme="minorHAnsi"/>
        </w:rPr>
      </w:pPr>
      <w:r w:rsidRPr="009A179F">
        <w:rPr>
          <w:rFonts w:asciiTheme="minorHAnsi" w:hAnsiTheme="minorHAnsi" w:cstheme="minorHAnsi"/>
        </w:rPr>
        <w:t>A preferência que dita a Lei sobre o regime de contratação semi-integrada não se aplica neste caso, uma vez que a contratação se trata somente de execução de obra, sem possibilidade de propostas de melhorias, uma vez que trata de uma obra de manutenção.</w:t>
      </w:r>
    </w:p>
    <w:p w:rsidR="009A179F" w:rsidRDefault="009A179F" w:rsidP="00C142E3">
      <w:pPr>
        <w:pStyle w:val="PargrafodaLista"/>
        <w:numPr>
          <w:ilvl w:val="1"/>
          <w:numId w:val="18"/>
        </w:numPr>
        <w:tabs>
          <w:tab w:val="left" w:pos="993"/>
        </w:tabs>
        <w:spacing w:after="0" w:line="300" w:lineRule="auto"/>
        <w:ind w:left="0" w:firstLine="567"/>
        <w:jc w:val="both"/>
        <w:rPr>
          <w:rFonts w:asciiTheme="minorHAnsi" w:hAnsiTheme="minorHAnsi" w:cstheme="minorHAnsi"/>
        </w:rPr>
      </w:pPr>
      <w:r>
        <w:rPr>
          <w:rFonts w:asciiTheme="minorHAnsi" w:hAnsiTheme="minorHAnsi" w:cstheme="minorHAnsi"/>
        </w:rPr>
        <w:t xml:space="preserve">A contratação não se destina exclusivamente a </w:t>
      </w:r>
      <w:r w:rsidRPr="009A179F">
        <w:rPr>
          <w:rFonts w:asciiTheme="minorHAnsi" w:hAnsiTheme="minorHAnsi" w:cstheme="minorHAnsi"/>
        </w:rPr>
        <w:t>M</w:t>
      </w:r>
      <w:r>
        <w:rPr>
          <w:rFonts w:asciiTheme="minorHAnsi" w:hAnsiTheme="minorHAnsi" w:cstheme="minorHAnsi"/>
        </w:rPr>
        <w:t>icro Empresa</w:t>
      </w:r>
      <w:r w:rsidRPr="009A179F">
        <w:rPr>
          <w:rFonts w:asciiTheme="minorHAnsi" w:hAnsiTheme="minorHAnsi" w:cstheme="minorHAnsi"/>
        </w:rPr>
        <w:t>, E</w:t>
      </w:r>
      <w:r>
        <w:rPr>
          <w:rFonts w:asciiTheme="minorHAnsi" w:hAnsiTheme="minorHAnsi" w:cstheme="minorHAnsi"/>
        </w:rPr>
        <w:t>mpresa de Pequeno Porte ou</w:t>
      </w:r>
      <w:r w:rsidRPr="009A179F">
        <w:rPr>
          <w:rFonts w:asciiTheme="minorHAnsi" w:hAnsiTheme="minorHAnsi" w:cstheme="minorHAnsi"/>
        </w:rPr>
        <w:t xml:space="preserve"> M</w:t>
      </w:r>
      <w:r>
        <w:rPr>
          <w:rFonts w:asciiTheme="minorHAnsi" w:hAnsiTheme="minorHAnsi" w:cstheme="minorHAnsi"/>
        </w:rPr>
        <w:t xml:space="preserve">icro Empreendedor Individual, </w:t>
      </w:r>
      <w:r w:rsidRPr="009A179F">
        <w:rPr>
          <w:rFonts w:asciiTheme="minorHAnsi" w:hAnsiTheme="minorHAnsi" w:cstheme="minorHAnsi"/>
        </w:rPr>
        <w:t xml:space="preserve">pois os valores são expressivos e </w:t>
      </w:r>
      <w:r w:rsidRPr="009A179F">
        <w:rPr>
          <w:rFonts w:asciiTheme="minorHAnsi" w:hAnsiTheme="minorHAnsi" w:cstheme="minorHAnsi"/>
        </w:rPr>
        <w:lastRenderedPageBreak/>
        <w:t>incompatíveis com os referidos tipos de Pessoa Jurídica, conforme especificações da Lei Complementar nº 123/2006, art. 48, inciso I</w:t>
      </w:r>
      <w:r>
        <w:rPr>
          <w:rFonts w:asciiTheme="minorHAnsi" w:hAnsiTheme="minorHAnsi" w:cstheme="minorHAnsi"/>
        </w:rPr>
        <w:t>.</w:t>
      </w:r>
    </w:p>
    <w:p w:rsidR="009A179F" w:rsidRDefault="009A179F" w:rsidP="00C142E3">
      <w:pPr>
        <w:pStyle w:val="PargrafodaLista"/>
        <w:numPr>
          <w:ilvl w:val="1"/>
          <w:numId w:val="18"/>
        </w:numPr>
        <w:tabs>
          <w:tab w:val="left" w:pos="993"/>
        </w:tabs>
        <w:spacing w:after="0" w:line="300" w:lineRule="auto"/>
        <w:ind w:left="0" w:firstLine="567"/>
        <w:jc w:val="both"/>
        <w:rPr>
          <w:rFonts w:asciiTheme="minorHAnsi" w:hAnsiTheme="minorHAnsi" w:cstheme="minorHAnsi"/>
        </w:rPr>
      </w:pPr>
      <w:r w:rsidRPr="009A179F">
        <w:rPr>
          <w:rFonts w:asciiTheme="minorHAnsi" w:hAnsiTheme="minorHAnsi" w:cstheme="minorHAnsi"/>
        </w:rPr>
        <w:t>Não haverá reserva de cota exclusiva para Microempresas – ME ou Empresas de Pequeno Porte – EPP, pois o objeto não se trata de aquisição de bens de natureza divisível.</w:t>
      </w:r>
    </w:p>
    <w:p w:rsidR="00FD448B" w:rsidRDefault="000D1F14" w:rsidP="00C142E3">
      <w:pPr>
        <w:pStyle w:val="PargrafodaLista"/>
        <w:numPr>
          <w:ilvl w:val="1"/>
          <w:numId w:val="18"/>
        </w:numPr>
        <w:tabs>
          <w:tab w:val="left" w:pos="993"/>
        </w:tabs>
        <w:spacing w:after="0" w:line="300" w:lineRule="auto"/>
        <w:ind w:left="0" w:firstLine="567"/>
        <w:jc w:val="both"/>
        <w:rPr>
          <w:rFonts w:asciiTheme="minorHAnsi" w:hAnsiTheme="minorHAnsi" w:cstheme="minorHAnsi"/>
        </w:rPr>
      </w:pPr>
      <w:r>
        <w:rPr>
          <w:rFonts w:asciiTheme="minorHAnsi" w:hAnsiTheme="minorHAnsi" w:cstheme="minorHAnsi"/>
        </w:rPr>
        <w:t>A</w:t>
      </w:r>
      <w:r w:rsidR="00275EFF" w:rsidRPr="00275EFF">
        <w:rPr>
          <w:rFonts w:asciiTheme="minorHAnsi" w:hAnsiTheme="minorHAnsi" w:cstheme="minorHAnsi"/>
        </w:rPr>
        <w:t xml:space="preserve"> </w:t>
      </w:r>
      <w:r>
        <w:rPr>
          <w:rFonts w:asciiTheme="minorHAnsi" w:hAnsiTheme="minorHAnsi" w:cstheme="minorHAnsi"/>
        </w:rPr>
        <w:t>C</w:t>
      </w:r>
      <w:r w:rsidR="00275EFF" w:rsidRPr="00275EFF">
        <w:rPr>
          <w:rFonts w:asciiTheme="minorHAnsi" w:hAnsiTheme="minorHAnsi" w:cstheme="minorHAnsi"/>
        </w:rPr>
        <w:t>ontratad</w:t>
      </w:r>
      <w:r>
        <w:rPr>
          <w:rFonts w:asciiTheme="minorHAnsi" w:hAnsiTheme="minorHAnsi" w:cstheme="minorHAnsi"/>
        </w:rPr>
        <w:t xml:space="preserve">a </w:t>
      </w:r>
      <w:r w:rsidR="00275EFF" w:rsidRPr="00275EFF">
        <w:rPr>
          <w:rFonts w:asciiTheme="minorHAnsi" w:hAnsiTheme="minorHAnsi" w:cstheme="minorHAnsi"/>
        </w:rPr>
        <w:t>poderá aceitar, nas mesmas condiçõe</w:t>
      </w:r>
      <w:r w:rsidR="00E145E1">
        <w:rPr>
          <w:rFonts w:asciiTheme="minorHAnsi" w:hAnsiTheme="minorHAnsi" w:cstheme="minorHAnsi"/>
        </w:rPr>
        <w:t xml:space="preserve">s contratuais, os acréscimos ou </w:t>
      </w:r>
      <w:r w:rsidR="00275EFF" w:rsidRPr="00275EFF">
        <w:rPr>
          <w:rFonts w:asciiTheme="minorHAnsi" w:hAnsiTheme="minorHAnsi" w:cstheme="minorHAnsi"/>
        </w:rPr>
        <w:t>supressões que se fizerem nas obras, serviços ou compras, até 25% (vinte e cinco por cento) do valor inicial atualizado do contrato, e, no caso particular de reforma de edifício ou de equipamento, até o limite de 50% (cinquenta por c</w:t>
      </w:r>
      <w:r w:rsidR="009A179F">
        <w:rPr>
          <w:rFonts w:asciiTheme="minorHAnsi" w:hAnsiTheme="minorHAnsi" w:cstheme="minorHAnsi"/>
        </w:rPr>
        <w:t>ento) para os seus acréscimos.</w:t>
      </w:r>
    </w:p>
    <w:p w:rsidR="00E145E1" w:rsidRPr="00275EFF" w:rsidRDefault="00E145E1" w:rsidP="00E145E1">
      <w:pPr>
        <w:pStyle w:val="PargrafodaLista"/>
        <w:tabs>
          <w:tab w:val="left" w:pos="993"/>
        </w:tabs>
        <w:spacing w:after="0" w:line="300" w:lineRule="auto"/>
        <w:ind w:left="567"/>
        <w:jc w:val="both"/>
        <w:rPr>
          <w:rFonts w:asciiTheme="minorHAnsi" w:hAnsiTheme="minorHAnsi" w:cstheme="minorHAnsi"/>
        </w:rPr>
      </w:pPr>
    </w:p>
    <w:p w:rsidR="000301E3" w:rsidRPr="00105F09" w:rsidRDefault="000301E3" w:rsidP="000301E3">
      <w:pPr>
        <w:widowControl w:val="0"/>
        <w:overflowPunct w:val="0"/>
        <w:autoSpaceDE w:val="0"/>
        <w:autoSpaceDN w:val="0"/>
        <w:adjustRightInd w:val="0"/>
        <w:spacing w:after="0" w:line="300" w:lineRule="auto"/>
        <w:jc w:val="both"/>
        <w:rPr>
          <w:rFonts w:asciiTheme="minorHAnsi" w:hAnsiTheme="minorHAnsi" w:cstheme="minorHAnsi"/>
          <w:noProof/>
        </w:rPr>
      </w:pPr>
      <w:r w:rsidRPr="00105F09">
        <w:rPr>
          <w:rFonts w:asciiTheme="minorHAnsi" w:hAnsiTheme="minorHAnsi" w:cstheme="minorHAnsi"/>
          <w:noProof/>
        </w:rPr>
        <mc:AlternateContent>
          <mc:Choice Requires="wps">
            <w:drawing>
              <wp:inline distT="0" distB="0" distL="0" distR="0" wp14:anchorId="6A7A1E6D" wp14:editId="69EE2CAA">
                <wp:extent cx="5760085" cy="311150"/>
                <wp:effectExtent l="38100" t="57150" r="50165" b="50800"/>
                <wp:docPr id="54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D974F6" w:rsidRDefault="003B5AD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3" w:name="_Toc16084070"/>
                            <w:bookmarkStart w:id="14" w:name="_Toc16243819"/>
                            <w:bookmarkStart w:id="15" w:name="_Toc20293278"/>
                            <w:bookmarkStart w:id="16" w:name="_Toc20293331"/>
                            <w:bookmarkStart w:id="17" w:name="_Toc54250867"/>
                            <w:bookmarkStart w:id="18" w:name="_Toc101172284"/>
                            <w:r w:rsidRPr="00D974F6">
                              <w:rPr>
                                <w:rFonts w:asciiTheme="minorHAnsi" w:hAnsiTheme="minorHAnsi" w:cstheme="minorHAnsi"/>
                                <w:color w:val="FFFFFF" w:themeColor="background1"/>
                                <w:sz w:val="22"/>
                                <w:szCs w:val="22"/>
                              </w:rPr>
                              <w:t>DA MATRIZ DE RISCO</w:t>
                            </w:r>
                            <w:bookmarkEnd w:id="13"/>
                            <w:bookmarkEnd w:id="14"/>
                            <w:bookmarkEnd w:id="15"/>
                            <w:bookmarkEnd w:id="16"/>
                            <w:bookmarkEnd w:id="17"/>
                            <w:bookmarkEnd w:id="18"/>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6A7A1E6D" id="_x0000_s1036"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" fillcolor="#1f497d [3215]" stroked="f" strokeweight="1.5pt">
                <v:textbox>
                  <w:txbxContent>
                    <w:p w:rsidR="003B5ADE" w:rsidRPr="00D974F6" w:rsidRDefault="003B5ADE"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2" w:name="_Toc16084070"/>
                      <w:bookmarkStart w:id="33" w:name="_Toc16243819"/>
                      <w:bookmarkStart w:id="34" w:name="_Toc20293278"/>
                      <w:bookmarkStart w:id="35" w:name="_Toc20293331"/>
                      <w:bookmarkStart w:id="36" w:name="_Toc54250867"/>
                      <w:bookmarkStart w:id="37" w:name="_Toc101172284"/>
                      <w:r w:rsidRPr="00D974F6">
                        <w:rPr>
                          <w:rFonts w:asciiTheme="minorHAnsi" w:hAnsiTheme="minorHAnsi" w:cstheme="minorHAnsi"/>
                          <w:color w:val="FFFFFF" w:themeColor="background1"/>
                          <w:sz w:val="22"/>
                          <w:szCs w:val="22"/>
                        </w:rPr>
                        <w:t>DA MATRIZ DE RISCO</w:t>
                      </w:r>
                      <w:bookmarkEnd w:id="32"/>
                      <w:bookmarkEnd w:id="33"/>
                      <w:bookmarkEnd w:id="34"/>
                      <w:bookmarkEnd w:id="35"/>
                      <w:bookmarkEnd w:id="36"/>
                      <w:bookmarkEnd w:id="37"/>
                    </w:p>
                  </w:txbxContent>
                </v:textbox>
                <w10:anchorlock/>
              </v:shape>
            </w:pict>
          </mc:Fallback>
        </mc:AlternateContent>
      </w:r>
    </w:p>
    <w:p w:rsidR="007235C8" w:rsidRPr="006D0A05" w:rsidRDefault="007235C8" w:rsidP="007235C8">
      <w:pPr>
        <w:widowControl w:val="0"/>
        <w:overflowPunct w:val="0"/>
        <w:autoSpaceDE w:val="0"/>
        <w:autoSpaceDN w:val="0"/>
        <w:adjustRightInd w:val="0"/>
        <w:spacing w:after="0"/>
        <w:ind w:firstLine="709"/>
        <w:rPr>
          <w:rFonts w:asciiTheme="minorHAnsi" w:hAnsiTheme="minorHAnsi" w:cstheme="minorHAnsi"/>
        </w:rPr>
      </w:pPr>
      <w:r w:rsidRPr="006D0A05">
        <w:rPr>
          <w:rFonts w:asciiTheme="minorHAnsi" w:hAnsiTheme="minorHAnsi" w:cstheme="minorHAnsi"/>
        </w:rPr>
        <w:t>O inciso X, do Art. 42, da Lei 13.303/2016, conceitua Matriz de Riscos como:</w:t>
      </w:r>
    </w:p>
    <w:p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a) listagem de possíveis eventos supervenientes à assinatura do contrato, impactantes no equilíbrio econômico-financeiro da avença, e previsão de eventual necessidade de prolação de termo aditivo quando de sua ocorrência;</w:t>
      </w:r>
    </w:p>
    <w:p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rsidR="007235C8" w:rsidRPr="009007E4" w:rsidRDefault="007235C8" w:rsidP="007235C8">
      <w:pPr>
        <w:widowControl w:val="0"/>
        <w:overflowPunct w:val="0"/>
        <w:autoSpaceDE w:val="0"/>
        <w:autoSpaceDN w:val="0"/>
        <w:adjustRightInd w:val="0"/>
        <w:spacing w:after="0"/>
        <w:rPr>
          <w:rFonts w:asciiTheme="minorHAnsi" w:hAnsiTheme="minorHAnsi" w:cstheme="minorHAnsi"/>
        </w:rPr>
      </w:pPr>
    </w:p>
    <w:p w:rsidR="007235C8" w:rsidRPr="006D0A05" w:rsidRDefault="007235C8" w:rsidP="00F17D3A">
      <w:pPr>
        <w:widowControl w:val="0"/>
        <w:overflowPunct w:val="0"/>
        <w:autoSpaceDE w:val="0"/>
        <w:autoSpaceDN w:val="0"/>
        <w:adjustRightInd w:val="0"/>
        <w:spacing w:after="0" w:line="276" w:lineRule="auto"/>
        <w:ind w:firstLine="851"/>
        <w:jc w:val="both"/>
        <w:rPr>
          <w:rFonts w:asciiTheme="minorHAnsi" w:hAnsiTheme="minorHAnsi" w:cstheme="minorHAnsi"/>
        </w:rPr>
      </w:pPr>
      <w:r w:rsidRPr="006D0A05">
        <w:rPr>
          <w:rFonts w:asciiTheme="minorHAnsi" w:hAnsiTheme="minorHAnsi" w:cstheme="minorHAnsi"/>
        </w:rPr>
        <w:t xml:space="preserve">Para esta contratação elaborou-se uma Matriz de Risco, </w:t>
      </w:r>
      <w:r>
        <w:rPr>
          <w:rFonts w:asciiTheme="minorHAnsi" w:hAnsiTheme="minorHAnsi" w:cstheme="minorHAnsi"/>
        </w:rPr>
        <w:t>anexada a este Projeto Básico</w:t>
      </w:r>
      <w:r w:rsidRPr="006D0A05">
        <w:rPr>
          <w:rFonts w:asciiTheme="minorHAnsi" w:hAnsiTheme="minorHAnsi" w:cstheme="minorHAnsi"/>
        </w:rPr>
        <w:t xml:space="preserve">, na qual não foram imputados à Contratada nenhum evento de risco que gerasse taxa adicional a esta contratação. </w:t>
      </w:r>
    </w:p>
    <w:p w:rsidR="007235C8" w:rsidRPr="006D0A05" w:rsidRDefault="007235C8" w:rsidP="00F17D3A">
      <w:pPr>
        <w:widowControl w:val="0"/>
        <w:overflowPunct w:val="0"/>
        <w:autoSpaceDE w:val="0"/>
        <w:autoSpaceDN w:val="0"/>
        <w:adjustRightInd w:val="0"/>
        <w:spacing w:after="0" w:line="276" w:lineRule="auto"/>
        <w:ind w:firstLine="851"/>
        <w:jc w:val="both"/>
        <w:rPr>
          <w:rFonts w:asciiTheme="minorHAnsi" w:hAnsiTheme="minorHAnsi" w:cstheme="minorHAnsi"/>
        </w:rPr>
      </w:pPr>
      <w:r w:rsidRPr="006D0A05">
        <w:rPr>
          <w:rFonts w:asciiTheme="minorHAnsi" w:hAnsiTheme="minorHAnsi" w:cstheme="minorHAnsi"/>
        </w:rPr>
        <w:t xml:space="preserve">No § 8º do Art. 81 da lei 13.303/2016, informa que “é vedada a celebração de aditivos decorrentes de eventos supervenientes alocados, na matriz de riscos, como de </w:t>
      </w:r>
      <w:r>
        <w:rPr>
          <w:rFonts w:asciiTheme="minorHAnsi" w:hAnsiTheme="minorHAnsi" w:cstheme="minorHAnsi"/>
        </w:rPr>
        <w:t xml:space="preserve">responsabilidade da Contratada” </w:t>
      </w:r>
      <w:r w:rsidRPr="00404212">
        <w:rPr>
          <w:rFonts w:asciiTheme="minorHAnsi" w:hAnsiTheme="minorHAnsi" w:cstheme="minorHAnsi"/>
        </w:rPr>
        <w:t>e cuja coluna de “Item Superveniente impactantes no equilíbrio econômico-financeiro” esteja classificada como “Não”.</w:t>
      </w:r>
    </w:p>
    <w:p w:rsidR="000301E3" w:rsidRDefault="000301E3" w:rsidP="000301E3">
      <w:pPr>
        <w:tabs>
          <w:tab w:val="left" w:pos="5220"/>
        </w:tabs>
        <w:spacing w:after="0" w:line="300" w:lineRule="auto"/>
        <w:jc w:val="both"/>
        <w:rPr>
          <w:rFonts w:asciiTheme="minorHAnsi" w:hAnsiTheme="minorHAnsi" w:cstheme="minorHAnsi"/>
        </w:rPr>
      </w:pPr>
    </w:p>
    <w:p w:rsidR="000301E3" w:rsidRPr="004242D1" w:rsidRDefault="000301E3" w:rsidP="004242D1">
      <w:pPr>
        <w:widowControl w:val="0"/>
        <w:overflowPunct w:val="0"/>
        <w:autoSpaceDE w:val="0"/>
        <w:autoSpaceDN w:val="0"/>
        <w:adjustRightInd w:val="0"/>
        <w:spacing w:after="0" w:line="300" w:lineRule="auto"/>
        <w:jc w:val="both"/>
        <w:rPr>
          <w:rFonts w:cs="Arial"/>
          <w:sz w:val="28"/>
          <w:szCs w:val="28"/>
        </w:rPr>
      </w:pPr>
      <w:r w:rsidRPr="00FF7BAA">
        <w:rPr>
          <w:rFonts w:cs="Arial"/>
          <w:noProof/>
          <w:sz w:val="28"/>
          <w:szCs w:val="28"/>
        </w:rPr>
        <mc:AlternateContent>
          <mc:Choice Requires="wps">
            <w:drawing>
              <wp:inline distT="0" distB="0" distL="0" distR="0" wp14:anchorId="71345344" wp14:editId="7F6B4BEA">
                <wp:extent cx="5760085" cy="311150"/>
                <wp:effectExtent l="38100" t="57150" r="50165" b="50800"/>
                <wp:docPr id="5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 w:name="_Toc20293277"/>
                            <w:bookmarkStart w:id="20" w:name="_Toc20293330"/>
                            <w:bookmarkStart w:id="21" w:name="_Toc54250868"/>
                            <w:bookmarkStart w:id="22" w:name="_Toc101172285"/>
                            <w:r w:rsidRPr="00D86400">
                              <w:rPr>
                                <w:rFonts w:ascii="Arial Narrow" w:hAnsi="Arial Narrow"/>
                                <w:color w:val="FFFFFF" w:themeColor="background1"/>
                                <w:sz w:val="24"/>
                                <w:szCs w:val="24"/>
                              </w:rPr>
                              <w:t>SOBRE A SUSTENTABILIDADE DA CONTRATAÇÃO</w:t>
                            </w:r>
                            <w:bookmarkEnd w:id="19"/>
                            <w:bookmarkEnd w:id="20"/>
                            <w:bookmarkEnd w:id="21"/>
                            <w:bookmarkEnd w:id="22"/>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71345344" id="_x0000_s103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Ay2UTaUCAAA+BQAADgAAAAAAAAAAAAAAAAAuAgAA&#10;ZHJzL2Uyb0RvYy54bWxQSwECLQAUAAYACAAAACEAkUZ9M9oAAAAEAQAADwAAAAAAAAAAAAAAAAD/&#10;BAAAZHJzL2Rvd25yZXYueG1sUEsFBgAAAAAEAAQA8wAAAAYGAAAAAA==&#10;" fillcolor="#1f497d [3215]" stroked="f" strokeweight="1.5pt">
                <v:textbox>
                  <w:txbxContent>
                    <w:p w:rsidR="003B5ADE" w:rsidRPr="007408A5" w:rsidRDefault="003B5ADE"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 w:name="_Toc20293277"/>
                      <w:bookmarkStart w:id="43" w:name="_Toc20293330"/>
                      <w:bookmarkStart w:id="44" w:name="_Toc54250868"/>
                      <w:bookmarkStart w:id="45" w:name="_Toc101172285"/>
                      <w:r w:rsidRPr="00D86400">
                        <w:rPr>
                          <w:rFonts w:ascii="Arial Narrow" w:hAnsi="Arial Narrow"/>
                          <w:color w:val="FFFFFF" w:themeColor="background1"/>
                          <w:sz w:val="24"/>
                          <w:szCs w:val="24"/>
                        </w:rPr>
                        <w:t>SOBRE A SUSTENTABILIDADE DA CONTRATAÇÃO</w:t>
                      </w:r>
                      <w:bookmarkEnd w:id="42"/>
                      <w:bookmarkEnd w:id="43"/>
                      <w:bookmarkEnd w:id="44"/>
                      <w:bookmarkEnd w:id="45"/>
                    </w:p>
                  </w:txbxContent>
                </v:textbox>
                <w10:anchorlock/>
              </v:shape>
            </w:pict>
          </mc:Fallback>
        </mc:AlternateContent>
      </w:r>
    </w:p>
    <w:p w:rsidR="004242D1" w:rsidRDefault="000301E3" w:rsidP="004242D1">
      <w:pPr>
        <w:overflowPunct w:val="0"/>
        <w:autoSpaceDE w:val="0"/>
        <w:autoSpaceDN w:val="0"/>
        <w:spacing w:line="300" w:lineRule="auto"/>
        <w:ind w:firstLine="851"/>
        <w:contextualSpacing/>
        <w:jc w:val="both"/>
        <w:rPr>
          <w:rFonts w:asciiTheme="minorHAnsi" w:hAnsiTheme="minorHAnsi" w:cstheme="minorHAnsi"/>
        </w:rPr>
      </w:pPr>
      <w:r w:rsidRPr="00F752ED">
        <w:rPr>
          <w:rFonts w:asciiTheme="minorHAnsi" w:hAnsiTheme="minorHAnsi" w:cstheme="minorHAnsi"/>
        </w:rPr>
        <w:lastRenderedPageBreak/>
        <w:t xml:space="preserve">Sustentabilidade é uma característica ou condição de um processo ou de um sistema que permite a sua permanência, em certo nível, por um determinado prazo. Neste sentido, este Projeto Básico ressalta a sustentabilidade deste </w:t>
      </w:r>
      <w:r>
        <w:rPr>
          <w:rFonts w:asciiTheme="minorHAnsi" w:hAnsiTheme="minorHAnsi" w:cstheme="minorHAnsi"/>
        </w:rPr>
        <w:t>p</w:t>
      </w:r>
      <w:r w:rsidRPr="00F752ED">
        <w:rPr>
          <w:rFonts w:asciiTheme="minorHAnsi" w:hAnsiTheme="minorHAnsi" w:cstheme="minorHAnsi"/>
        </w:rPr>
        <w:t>rojeto nos seguintes itens:</w:t>
      </w:r>
    </w:p>
    <w:p w:rsidR="004242D1" w:rsidRDefault="000301E3" w:rsidP="004242D1">
      <w:pPr>
        <w:overflowPunct w:val="0"/>
        <w:autoSpaceDE w:val="0"/>
        <w:autoSpaceDN w:val="0"/>
        <w:spacing w:line="300" w:lineRule="auto"/>
        <w:ind w:firstLine="851"/>
        <w:contextualSpacing/>
        <w:jc w:val="both"/>
        <w:rPr>
          <w:rFonts w:asciiTheme="minorHAnsi" w:hAnsiTheme="minorHAnsi" w:cstheme="minorHAnsi"/>
        </w:rPr>
      </w:pPr>
      <w:r w:rsidRPr="00C42564">
        <w:rPr>
          <w:rFonts w:asciiTheme="minorHAnsi" w:hAnsiTheme="minorHAnsi" w:cstheme="minorHAnsi"/>
          <w:b/>
          <w:bCs/>
        </w:rPr>
        <w:t>Geração de efluentes:</w:t>
      </w:r>
    </w:p>
    <w:p w:rsidR="004242D1" w:rsidRDefault="000301E3" w:rsidP="004242D1">
      <w:pPr>
        <w:overflowPunct w:val="0"/>
        <w:autoSpaceDE w:val="0"/>
        <w:autoSpaceDN w:val="0"/>
        <w:spacing w:line="300" w:lineRule="auto"/>
        <w:ind w:firstLine="851"/>
        <w:contextualSpacing/>
        <w:jc w:val="both"/>
        <w:rPr>
          <w:rFonts w:asciiTheme="minorHAnsi" w:hAnsiTheme="minorHAnsi" w:cstheme="minorHAnsi"/>
        </w:rPr>
      </w:pPr>
      <w:r w:rsidRPr="00F752ED">
        <w:rPr>
          <w:rFonts w:asciiTheme="minorHAnsi" w:hAnsiTheme="minorHAnsi" w:cstheme="minorHAnsi"/>
        </w:rPr>
        <w:t>Não haverá geração excessiva de efluentes, somente aqueles provenientes da atividade humana em processo laboral. Para tanto serão utilizadas as instalações sanitárias móveis locadas, as quais terão os efluentes recolhidos periodicamente com destinação adequada.</w:t>
      </w:r>
    </w:p>
    <w:p w:rsidR="004242D1" w:rsidRDefault="000301E3" w:rsidP="004242D1">
      <w:pPr>
        <w:overflowPunct w:val="0"/>
        <w:autoSpaceDE w:val="0"/>
        <w:autoSpaceDN w:val="0"/>
        <w:spacing w:line="300" w:lineRule="auto"/>
        <w:ind w:firstLine="851"/>
        <w:contextualSpacing/>
        <w:jc w:val="both"/>
        <w:rPr>
          <w:rFonts w:asciiTheme="minorHAnsi" w:hAnsiTheme="minorHAnsi" w:cstheme="minorHAnsi"/>
        </w:rPr>
      </w:pPr>
      <w:r w:rsidRPr="001F4111">
        <w:rPr>
          <w:rFonts w:asciiTheme="minorHAnsi" w:hAnsiTheme="minorHAnsi" w:cstheme="minorHAnsi"/>
          <w:b/>
          <w:bCs/>
        </w:rPr>
        <w:t>Destinação de resíduos oriundos de demolições e retiradas/entulhos:</w:t>
      </w:r>
    </w:p>
    <w:p w:rsidR="004242D1" w:rsidRDefault="000301E3" w:rsidP="004242D1">
      <w:pPr>
        <w:overflowPunct w:val="0"/>
        <w:autoSpaceDE w:val="0"/>
        <w:autoSpaceDN w:val="0"/>
        <w:spacing w:line="300" w:lineRule="auto"/>
        <w:ind w:firstLine="851"/>
        <w:contextualSpacing/>
        <w:jc w:val="both"/>
        <w:rPr>
          <w:rFonts w:asciiTheme="minorHAnsi" w:hAnsiTheme="minorHAnsi" w:cstheme="minorHAnsi"/>
        </w:rPr>
      </w:pPr>
      <w:r w:rsidRPr="00F752ED">
        <w:rPr>
          <w:rFonts w:asciiTheme="minorHAnsi" w:hAnsiTheme="minorHAnsi" w:cstheme="minorHAnsi"/>
        </w:rPr>
        <w:t xml:space="preserve">O resíduo gerado, oriundo da </w:t>
      </w:r>
      <w:r w:rsidR="00E41AEB">
        <w:rPr>
          <w:rFonts w:asciiTheme="minorHAnsi" w:hAnsiTheme="minorHAnsi" w:cstheme="minorHAnsi"/>
        </w:rPr>
        <w:t>demolição do pavimento</w:t>
      </w:r>
      <w:r w:rsidRPr="00F752ED">
        <w:rPr>
          <w:rFonts w:asciiTheme="minorHAnsi" w:hAnsiTheme="minorHAnsi" w:cstheme="minorHAnsi"/>
        </w:rPr>
        <w:t xml:space="preserve">, será destinado para área </w:t>
      </w:r>
      <w:r w:rsidR="00E41AEB">
        <w:rPr>
          <w:rFonts w:asciiTheme="minorHAnsi" w:hAnsiTheme="minorHAnsi" w:cstheme="minorHAnsi"/>
        </w:rPr>
        <w:t>de responsabilidade da EMAP. Destaca-se que trata-se de resíduo inerte que será reaproveitado, após beneficiamento, para futuras obras que necessitem de aterro, como por exemplo, obras rodoviárias ou aterros de conquista</w:t>
      </w:r>
      <w:r w:rsidR="0085642E">
        <w:rPr>
          <w:rFonts w:asciiTheme="minorHAnsi" w:hAnsiTheme="minorHAnsi" w:cstheme="minorHAnsi"/>
        </w:rPr>
        <w:t>.</w:t>
      </w:r>
    </w:p>
    <w:p w:rsidR="004242D1" w:rsidRDefault="00E41AEB" w:rsidP="004242D1">
      <w:pPr>
        <w:overflowPunct w:val="0"/>
        <w:autoSpaceDE w:val="0"/>
        <w:autoSpaceDN w:val="0"/>
        <w:spacing w:line="300" w:lineRule="auto"/>
        <w:ind w:firstLine="851"/>
        <w:contextualSpacing/>
        <w:jc w:val="both"/>
        <w:rPr>
          <w:rFonts w:asciiTheme="minorHAnsi" w:hAnsiTheme="minorHAnsi" w:cstheme="minorHAnsi"/>
        </w:rPr>
      </w:pPr>
      <w:r w:rsidRPr="00E41AEB">
        <w:rPr>
          <w:rFonts w:asciiTheme="minorHAnsi" w:hAnsiTheme="minorHAnsi" w:cstheme="minorHAnsi"/>
        </w:rPr>
        <w:t>Como efeito positivo, informa-se que</w:t>
      </w:r>
      <w:r>
        <w:rPr>
          <w:rFonts w:asciiTheme="minorHAnsi" w:hAnsiTheme="minorHAnsi" w:cstheme="minorHAnsi"/>
        </w:rPr>
        <w:t xml:space="preserve"> esta ação</w:t>
      </w:r>
      <w:r w:rsidRPr="00E41AEB">
        <w:rPr>
          <w:rFonts w:asciiTheme="minorHAnsi" w:hAnsiTheme="minorHAnsi" w:cstheme="minorHAnsi"/>
        </w:rPr>
        <w:t xml:space="preserve"> </w:t>
      </w:r>
      <w:r>
        <w:rPr>
          <w:rFonts w:asciiTheme="minorHAnsi" w:hAnsiTheme="minorHAnsi" w:cstheme="minorHAnsi"/>
        </w:rPr>
        <w:t>diminui a destinação de resíduos para aterro sanitário e diminui</w:t>
      </w:r>
      <w:r w:rsidR="0085642E">
        <w:rPr>
          <w:rFonts w:asciiTheme="minorHAnsi" w:hAnsiTheme="minorHAnsi" w:cstheme="minorHAnsi"/>
        </w:rPr>
        <w:t xml:space="preserve"> </w:t>
      </w:r>
      <w:r>
        <w:rPr>
          <w:rFonts w:asciiTheme="minorHAnsi" w:hAnsiTheme="minorHAnsi" w:cstheme="minorHAnsi"/>
        </w:rPr>
        <w:t xml:space="preserve">a demanda por material de jazidas para aterro </w:t>
      </w:r>
      <w:r w:rsidR="0085642E">
        <w:rPr>
          <w:rFonts w:asciiTheme="minorHAnsi" w:hAnsiTheme="minorHAnsi" w:cstheme="minorHAnsi"/>
        </w:rPr>
        <w:t xml:space="preserve">em obras futuras, podendo ainda haver um reaproveitamento dos blocos que eventualmente sejam retirados sem danos durante a demolição do pavimento. </w:t>
      </w:r>
      <w:r>
        <w:rPr>
          <w:rFonts w:asciiTheme="minorHAnsi" w:hAnsiTheme="minorHAnsi" w:cstheme="minorHAnsi"/>
        </w:rPr>
        <w:t xml:space="preserve">Os demais resíduos gerados serão destinados à área </w:t>
      </w:r>
      <w:r w:rsidR="000301E3" w:rsidRPr="00F752ED">
        <w:rPr>
          <w:rFonts w:asciiTheme="minorHAnsi" w:hAnsiTheme="minorHAnsi" w:cstheme="minorHAnsi"/>
        </w:rPr>
        <w:t>legalizada, atendendo à legislação vigente.</w:t>
      </w:r>
    </w:p>
    <w:p w:rsidR="004242D1" w:rsidRDefault="00275BD0" w:rsidP="004242D1">
      <w:pPr>
        <w:overflowPunct w:val="0"/>
        <w:autoSpaceDE w:val="0"/>
        <w:autoSpaceDN w:val="0"/>
        <w:spacing w:line="300" w:lineRule="auto"/>
        <w:ind w:firstLine="851"/>
        <w:contextualSpacing/>
        <w:jc w:val="both"/>
        <w:rPr>
          <w:rFonts w:asciiTheme="minorHAnsi" w:hAnsiTheme="minorHAnsi" w:cstheme="minorHAnsi"/>
        </w:rPr>
      </w:pPr>
      <w:r>
        <w:rPr>
          <w:rFonts w:asciiTheme="minorHAnsi" w:hAnsiTheme="minorHAnsi" w:cstheme="minorHAnsi"/>
        </w:rPr>
        <w:t>Estas ações estão alinhadas aos princípios da Política do Sistema de Gestão Ambiental da EMAP principalmente no que diz respeito à preservação da poluição e práticas socioambientais positivas.</w:t>
      </w:r>
    </w:p>
    <w:p w:rsidR="004242D1" w:rsidRDefault="000301E3" w:rsidP="004242D1">
      <w:pPr>
        <w:overflowPunct w:val="0"/>
        <w:autoSpaceDE w:val="0"/>
        <w:autoSpaceDN w:val="0"/>
        <w:spacing w:line="300" w:lineRule="auto"/>
        <w:ind w:firstLine="851"/>
        <w:contextualSpacing/>
        <w:jc w:val="both"/>
        <w:rPr>
          <w:rFonts w:asciiTheme="minorHAnsi" w:hAnsiTheme="minorHAnsi" w:cstheme="minorHAnsi"/>
        </w:rPr>
      </w:pPr>
      <w:r w:rsidRPr="00C42564">
        <w:rPr>
          <w:rFonts w:asciiTheme="minorHAnsi" w:hAnsiTheme="minorHAnsi" w:cstheme="minorHAnsi"/>
          <w:b/>
          <w:bCs/>
        </w:rPr>
        <w:t>Impactos sociais:</w:t>
      </w:r>
    </w:p>
    <w:p w:rsidR="004242D1" w:rsidRDefault="000301E3" w:rsidP="004242D1">
      <w:pPr>
        <w:overflowPunct w:val="0"/>
        <w:autoSpaceDE w:val="0"/>
        <w:autoSpaceDN w:val="0"/>
        <w:spacing w:line="300" w:lineRule="auto"/>
        <w:ind w:firstLine="851"/>
        <w:contextualSpacing/>
        <w:jc w:val="both"/>
        <w:rPr>
          <w:rFonts w:asciiTheme="minorHAnsi" w:hAnsiTheme="minorHAnsi" w:cstheme="minorHAnsi"/>
        </w:rPr>
      </w:pPr>
      <w:r w:rsidRPr="00F752ED">
        <w:rPr>
          <w:rFonts w:asciiTheme="minorHAnsi" w:hAnsiTheme="minorHAnsi" w:cstheme="minorHAnsi"/>
        </w:rPr>
        <w:t xml:space="preserve">Não haverá impacto negativo para vizinhança (socioambiental), uma vez que o objeto deste Projeto Básico será realizado totalmente dentro da área de administração da EMAP já antropizada. </w:t>
      </w:r>
    </w:p>
    <w:p w:rsidR="004242D1" w:rsidRDefault="000301E3" w:rsidP="004242D1">
      <w:pPr>
        <w:overflowPunct w:val="0"/>
        <w:autoSpaceDE w:val="0"/>
        <w:autoSpaceDN w:val="0"/>
        <w:spacing w:line="300" w:lineRule="auto"/>
        <w:ind w:firstLine="851"/>
        <w:contextualSpacing/>
        <w:jc w:val="both"/>
        <w:rPr>
          <w:rFonts w:asciiTheme="minorHAnsi" w:hAnsiTheme="minorHAnsi" w:cstheme="minorHAnsi"/>
        </w:rPr>
      </w:pPr>
      <w:r w:rsidRPr="00F752ED">
        <w:rPr>
          <w:rFonts w:asciiTheme="minorHAnsi" w:hAnsiTheme="minorHAnsi" w:cstheme="minorHAnsi"/>
        </w:rPr>
        <w:t>Como impacto positivo tem-se a geração de novos empregos e a melhoria das condições de acessibilidade na sede da EMAP.</w:t>
      </w:r>
    </w:p>
    <w:p w:rsidR="004242D1" w:rsidRDefault="000301E3" w:rsidP="004242D1">
      <w:pPr>
        <w:overflowPunct w:val="0"/>
        <w:autoSpaceDE w:val="0"/>
        <w:autoSpaceDN w:val="0"/>
        <w:spacing w:line="300" w:lineRule="auto"/>
        <w:ind w:firstLine="851"/>
        <w:contextualSpacing/>
        <w:jc w:val="both"/>
        <w:rPr>
          <w:rFonts w:asciiTheme="minorHAnsi" w:hAnsiTheme="minorHAnsi" w:cstheme="minorHAnsi"/>
        </w:rPr>
      </w:pPr>
      <w:r w:rsidRPr="00C42564">
        <w:rPr>
          <w:rFonts w:asciiTheme="minorHAnsi" w:hAnsiTheme="minorHAnsi" w:cstheme="minorHAnsi"/>
          <w:b/>
          <w:bCs/>
        </w:rPr>
        <w:t>Impactos para a imagem da EMAP:</w:t>
      </w:r>
    </w:p>
    <w:p w:rsidR="000301E3" w:rsidRPr="00F752ED" w:rsidRDefault="000301E3" w:rsidP="004242D1">
      <w:pPr>
        <w:overflowPunct w:val="0"/>
        <w:autoSpaceDE w:val="0"/>
        <w:autoSpaceDN w:val="0"/>
        <w:ind w:firstLine="851"/>
        <w:contextualSpacing/>
        <w:jc w:val="both"/>
        <w:rPr>
          <w:rFonts w:asciiTheme="minorHAnsi" w:hAnsiTheme="minorHAnsi" w:cstheme="minorHAnsi"/>
        </w:rPr>
      </w:pPr>
      <w:r w:rsidRPr="00F752ED">
        <w:rPr>
          <w:rFonts w:asciiTheme="minorHAnsi" w:hAnsiTheme="minorHAnsi" w:cstheme="minorHAnsi"/>
        </w:rPr>
        <w:t>A EMAP, com a execução desse serviço contribuirá para a afirmação da imagem da EMAP com sua política de gestão empreendedora e sustentável focada no potencial humano e na valorização das práticas de desenvolvimento econômico, tecnológico, ambiental e social.</w:t>
      </w:r>
    </w:p>
    <w:p w:rsidR="000301E3" w:rsidRDefault="000301E3" w:rsidP="000301E3">
      <w:pPr>
        <w:tabs>
          <w:tab w:val="left" w:pos="5220"/>
        </w:tabs>
        <w:spacing w:after="0" w:line="300" w:lineRule="auto"/>
        <w:jc w:val="both"/>
        <w:rPr>
          <w:rFonts w:asciiTheme="minorHAnsi" w:hAnsiTheme="minorHAnsi" w:cstheme="minorHAnsi"/>
        </w:rPr>
      </w:pPr>
    </w:p>
    <w:p w:rsidR="00783634" w:rsidRDefault="00783634" w:rsidP="000301E3">
      <w:pPr>
        <w:tabs>
          <w:tab w:val="left" w:pos="5220"/>
        </w:tabs>
        <w:spacing w:after="0" w:line="300" w:lineRule="auto"/>
        <w:jc w:val="both"/>
        <w:rPr>
          <w:rFonts w:asciiTheme="minorHAnsi" w:hAnsiTheme="minorHAnsi" w:cstheme="minorHAnsi"/>
        </w:rPr>
      </w:pPr>
    </w:p>
    <w:p w:rsidR="00783634" w:rsidRDefault="00783634" w:rsidP="000301E3">
      <w:pPr>
        <w:tabs>
          <w:tab w:val="left" w:pos="5220"/>
        </w:tabs>
        <w:spacing w:after="0" w:line="300" w:lineRule="auto"/>
        <w:jc w:val="both"/>
        <w:rPr>
          <w:rFonts w:asciiTheme="minorHAnsi" w:hAnsiTheme="minorHAnsi" w:cstheme="minorHAnsi"/>
        </w:rPr>
      </w:pPr>
    </w:p>
    <w:p w:rsidR="00783634" w:rsidRPr="00FF7BAA" w:rsidRDefault="00783634" w:rsidP="000301E3">
      <w:pPr>
        <w:tabs>
          <w:tab w:val="left" w:pos="5220"/>
        </w:tabs>
        <w:spacing w:after="0" w:line="300" w:lineRule="auto"/>
        <w:jc w:val="both"/>
        <w:rPr>
          <w:rFonts w:asciiTheme="minorHAnsi" w:hAnsiTheme="minorHAnsi" w:cstheme="minorHAnsi"/>
        </w:rPr>
      </w:pPr>
    </w:p>
    <w:p w:rsidR="00D81E8A" w:rsidRPr="004242D1" w:rsidRDefault="00A209F5" w:rsidP="004242D1">
      <w:pPr>
        <w:tabs>
          <w:tab w:val="left" w:pos="5220"/>
        </w:tabs>
        <w:spacing w:after="0" w:line="300" w:lineRule="auto"/>
        <w:jc w:val="both"/>
        <w:rPr>
          <w:rFonts w:asciiTheme="minorHAnsi" w:hAnsiTheme="minorHAnsi" w:cstheme="minorHAnsi"/>
          <w:szCs w:val="24"/>
        </w:rPr>
      </w:pPr>
      <w:r w:rsidRPr="00D40839">
        <w:rPr>
          <w:rFonts w:asciiTheme="minorHAnsi" w:hAnsiTheme="minorHAnsi" w:cstheme="minorHAnsi"/>
          <w:noProof/>
          <w:szCs w:val="24"/>
        </w:rPr>
        <mc:AlternateContent>
          <mc:Choice Requires="wps">
            <w:drawing>
              <wp:inline distT="0" distB="0" distL="0" distR="0" wp14:anchorId="524C45B8" wp14:editId="531B8B78">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D40839" w:rsidRDefault="003B5AD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 w:name="_Toc101172286"/>
                            <w:r w:rsidRPr="00D40839">
                              <w:rPr>
                                <w:rFonts w:ascii="Arial Narrow" w:hAnsi="Arial Narrow"/>
                                <w:color w:val="FFFFFF" w:themeColor="background1"/>
                                <w:sz w:val="24"/>
                                <w:szCs w:val="24"/>
                              </w:rPr>
                              <w:t>SAÚDE, SEGURANÇA E MEIO AMBIENTE</w:t>
                            </w:r>
                            <w:bookmarkEnd w:id="23"/>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524C45B8"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81ZuZKACAAA+BQAADgAAAAAAAAAAAAAAAAAuAgAAZHJzL2Uy&#10;b0RvYy54bWxQSwECLQAUAAYACAAAACEA0F3xXdkAAAAEAQAADwAAAAAAAAAAAAAAAAD6BAAAZHJz&#10;L2Rvd25yZXYueG1sUEsFBgAAAAAEAAQA8wAAAAAGAAAAAA==&#10;" fillcolor="#1f497d [3215]" stroked="f" strokeweight="1.5pt">
                <v:textbox>
                  <w:txbxContent>
                    <w:p w:rsidR="003B5ADE" w:rsidRPr="00D40839" w:rsidRDefault="003B5ADE"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 w:name="_Toc101172286"/>
                      <w:r w:rsidRPr="00D40839">
                        <w:rPr>
                          <w:rFonts w:ascii="Arial Narrow" w:hAnsi="Arial Narrow"/>
                          <w:color w:val="FFFFFF" w:themeColor="background1"/>
                          <w:sz w:val="24"/>
                          <w:szCs w:val="24"/>
                        </w:rPr>
                        <w:t>SAÚDE, SEGURANÇA E MEIO AMBIENTE</w:t>
                      </w:r>
                      <w:bookmarkEnd w:id="47"/>
                    </w:p>
                  </w:txbxContent>
                </v:textbox>
                <w10:anchorlock/>
              </v:shape>
            </w:pict>
          </mc:Fallback>
        </mc:AlternateContent>
      </w:r>
    </w:p>
    <w:p w:rsidR="00F5513E" w:rsidRDefault="00F5513E" w:rsidP="00F5513E">
      <w:pPr>
        <w:spacing w:after="0"/>
        <w:jc w:val="both"/>
        <w:rPr>
          <w:rFonts w:cs="Arial"/>
          <w:b/>
          <w:szCs w:val="24"/>
          <w:u w:val="single"/>
        </w:rPr>
      </w:pPr>
      <w:r w:rsidRPr="0073095A">
        <w:rPr>
          <w:rFonts w:cs="Arial"/>
          <w:b/>
          <w:szCs w:val="24"/>
          <w:u w:val="single"/>
        </w:rPr>
        <w:t>ORIENTAÇÕES RELATIVAS À SAÚDE</w:t>
      </w:r>
    </w:p>
    <w:p w:rsidR="003979FA" w:rsidRPr="00375F46" w:rsidRDefault="003979FA" w:rsidP="003979FA">
      <w:pPr>
        <w:spacing w:after="0"/>
        <w:ind w:firstLine="851"/>
        <w:jc w:val="both"/>
        <w:rPr>
          <w:rFonts w:asciiTheme="minorHAnsi" w:hAnsiTheme="minorHAnsi" w:cstheme="minorHAnsi"/>
          <w:sz w:val="22"/>
        </w:rPr>
      </w:pPr>
      <w:r w:rsidRPr="00375F46">
        <w:rPr>
          <w:rFonts w:asciiTheme="minorHAnsi" w:hAnsiTheme="minorHAnsi" w:cstheme="minorHAnsi"/>
          <w:sz w:val="22"/>
        </w:rPr>
        <w:t>Solicita-se o envio das seguintes documentações: PCMSO da empresa e ASO de todos os colaboradores envolvidos nas atividades.</w:t>
      </w:r>
    </w:p>
    <w:p w:rsidR="00F5513E" w:rsidRPr="00375F46" w:rsidRDefault="003979FA" w:rsidP="00B71EE8">
      <w:pPr>
        <w:spacing w:after="0"/>
        <w:ind w:firstLine="851"/>
        <w:jc w:val="both"/>
        <w:rPr>
          <w:rFonts w:asciiTheme="minorHAnsi" w:hAnsiTheme="minorHAnsi" w:cstheme="minorHAnsi"/>
          <w:sz w:val="22"/>
        </w:rPr>
      </w:pPr>
      <w:r w:rsidRPr="00375F46">
        <w:rPr>
          <w:rFonts w:asciiTheme="minorHAnsi" w:hAnsiTheme="minorHAnsi" w:cstheme="minorHAnsi"/>
          <w:sz w:val="22"/>
        </w:rPr>
        <w:t xml:space="preserve">Obs: Enviar todos os documentos em um só arquivo. </w:t>
      </w:r>
    </w:p>
    <w:p w:rsidR="00F5513E" w:rsidRDefault="00F5513E" w:rsidP="00F5513E">
      <w:pPr>
        <w:spacing w:after="0"/>
        <w:ind w:firstLine="851"/>
        <w:jc w:val="both"/>
        <w:rPr>
          <w:rFonts w:cs="Arial"/>
          <w:b/>
          <w:szCs w:val="24"/>
          <w:u w:val="single"/>
        </w:rPr>
      </w:pPr>
    </w:p>
    <w:p w:rsidR="00F5513E" w:rsidRDefault="00F5513E" w:rsidP="00F5513E">
      <w:pPr>
        <w:spacing w:after="0"/>
        <w:rPr>
          <w:rFonts w:cs="Arial"/>
          <w:b/>
          <w:szCs w:val="24"/>
          <w:u w:val="single"/>
        </w:rPr>
      </w:pPr>
      <w:r w:rsidRPr="00384E94">
        <w:rPr>
          <w:rFonts w:cs="Arial"/>
          <w:b/>
          <w:szCs w:val="24"/>
          <w:u w:val="single"/>
        </w:rPr>
        <w:t>ORIENTAÇÕES RELATIVAS À SEGURANÇA DO TRABALHO</w:t>
      </w:r>
    </w:p>
    <w:p w:rsidR="00AE21EC" w:rsidRPr="001017A0" w:rsidRDefault="00AE21EC" w:rsidP="00B62E5D">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As orientações a seguir deverão ser seguidas no início e ao longo de todo o Contrato.</w:t>
      </w:r>
    </w:p>
    <w:p w:rsidR="00AE21EC" w:rsidRPr="001017A0" w:rsidRDefault="00AE21EC" w:rsidP="00AE21EC">
      <w:pPr>
        <w:spacing w:after="0"/>
        <w:ind w:firstLine="851"/>
        <w:jc w:val="both"/>
        <w:rPr>
          <w:rFonts w:asciiTheme="minorHAnsi" w:hAnsiTheme="minorHAnsi" w:cstheme="minorHAnsi"/>
          <w:b/>
          <w:sz w:val="22"/>
        </w:rPr>
      </w:pPr>
      <w:r w:rsidRPr="001017A0">
        <w:rPr>
          <w:rFonts w:asciiTheme="minorHAnsi" w:hAnsiTheme="minorHAnsi" w:cstheme="minorHAnsi"/>
          <w:b/>
          <w:sz w:val="22"/>
        </w:rPr>
        <w:t>TRABALHO EM ALTURA</w:t>
      </w:r>
    </w:p>
    <w:p w:rsidR="00AE21EC" w:rsidRPr="001017A0" w:rsidRDefault="00AE21EC" w:rsidP="00AE21EC">
      <w:pPr>
        <w:spacing w:after="0"/>
        <w:ind w:firstLine="851"/>
        <w:jc w:val="both"/>
        <w:rPr>
          <w:rFonts w:asciiTheme="minorHAnsi" w:hAnsiTheme="minorHAnsi" w:cstheme="minorHAnsi"/>
          <w:sz w:val="22"/>
        </w:rPr>
      </w:pPr>
      <w:r w:rsidRPr="001017A0">
        <w:rPr>
          <w:rFonts w:asciiTheme="minorHAnsi" w:hAnsiTheme="minorHAnsi" w:cstheme="minorHAnsi"/>
          <w:sz w:val="22"/>
        </w:rPr>
        <w:t>Requisitos Legais e/ou Normativos Internos: Portaria nº 3.214/78/MTE. Procedimentos e Normas Internas EMAP/Porto do Itaqui.</w:t>
      </w:r>
    </w:p>
    <w:p w:rsidR="00AE21EC" w:rsidRPr="001017A0" w:rsidRDefault="00AE21EC" w:rsidP="00C142E3">
      <w:pPr>
        <w:pStyle w:val="PargrafodaLista"/>
        <w:numPr>
          <w:ilvl w:val="0"/>
          <w:numId w:val="38"/>
        </w:numPr>
        <w:spacing w:after="0"/>
        <w:ind w:left="0" w:firstLine="851"/>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AE21EC" w:rsidRPr="001017A0" w:rsidRDefault="00AE21EC" w:rsidP="00C142E3">
      <w:pPr>
        <w:pStyle w:val="PargrafodaLista"/>
        <w:numPr>
          <w:ilvl w:val="0"/>
          <w:numId w:val="38"/>
        </w:numPr>
        <w:spacing w:after="0"/>
        <w:ind w:left="0" w:firstLine="851"/>
        <w:jc w:val="both"/>
        <w:rPr>
          <w:rFonts w:asciiTheme="minorHAnsi" w:hAnsiTheme="minorHAnsi" w:cstheme="minorHAnsi"/>
          <w:sz w:val="22"/>
        </w:rPr>
      </w:pPr>
      <w:r w:rsidRPr="001017A0">
        <w:rPr>
          <w:rFonts w:asciiTheme="minorHAnsi" w:hAnsiTheme="minorHAnsi" w:cstheme="minorHAnsi"/>
          <w:sz w:val="22"/>
        </w:rPr>
        <w:t>Uso de cinto de segurança tipo pára-quedista com talabarte duplo para trabalhos em altura;</w:t>
      </w:r>
    </w:p>
    <w:p w:rsidR="00AE21EC" w:rsidRPr="001017A0" w:rsidRDefault="00AE21EC" w:rsidP="00C142E3">
      <w:pPr>
        <w:pStyle w:val="PargrafodaLista"/>
        <w:numPr>
          <w:ilvl w:val="0"/>
          <w:numId w:val="38"/>
        </w:numPr>
        <w:spacing w:after="0"/>
        <w:ind w:left="0" w:firstLine="851"/>
        <w:jc w:val="both"/>
        <w:rPr>
          <w:rFonts w:asciiTheme="minorHAnsi" w:hAnsiTheme="minorHAnsi" w:cstheme="minorHAnsi"/>
          <w:sz w:val="22"/>
        </w:rPr>
      </w:pPr>
      <w:r w:rsidRPr="001017A0">
        <w:rPr>
          <w:rFonts w:asciiTheme="minorHAnsi" w:hAnsiTheme="minorHAnsi" w:cstheme="minorHAnsi"/>
          <w:sz w:val="22"/>
        </w:rPr>
        <w:t>Para eletricista prevalece a mesma determinação não sendo permitido o uso do cinto abdominal (cinturão);</w:t>
      </w:r>
    </w:p>
    <w:p w:rsidR="00AE21EC" w:rsidRPr="001017A0" w:rsidRDefault="00AE21EC" w:rsidP="00C142E3">
      <w:pPr>
        <w:pStyle w:val="PargrafodaLista"/>
        <w:numPr>
          <w:ilvl w:val="0"/>
          <w:numId w:val="38"/>
        </w:numPr>
        <w:spacing w:after="0"/>
        <w:ind w:left="0" w:firstLine="851"/>
        <w:jc w:val="both"/>
        <w:rPr>
          <w:rFonts w:asciiTheme="minorHAnsi" w:hAnsiTheme="minorHAnsi" w:cstheme="minorHAnsi"/>
          <w:sz w:val="22"/>
        </w:rPr>
      </w:pPr>
      <w:r w:rsidRPr="001017A0">
        <w:rPr>
          <w:rFonts w:asciiTheme="minorHAnsi" w:hAnsiTheme="minorHAnsi" w:cstheme="minorHAnsi"/>
          <w:sz w:val="22"/>
        </w:rPr>
        <w:t>Os cintos não poderão ser fixos na mesma estrutura de trabalho, sendo necessária a fixação de cabos guias (linha de vida), implementado por profissional devidamente habilitado;</w:t>
      </w:r>
    </w:p>
    <w:p w:rsidR="00AE21EC" w:rsidRPr="001017A0" w:rsidRDefault="00AE21EC" w:rsidP="00C142E3">
      <w:pPr>
        <w:pStyle w:val="PargrafodaLista"/>
        <w:numPr>
          <w:ilvl w:val="0"/>
          <w:numId w:val="38"/>
        </w:numPr>
        <w:spacing w:after="0"/>
        <w:ind w:left="0" w:firstLine="851"/>
        <w:jc w:val="both"/>
        <w:rPr>
          <w:rFonts w:asciiTheme="minorHAnsi" w:hAnsiTheme="minorHAnsi" w:cstheme="minorHAnsi"/>
          <w:sz w:val="22"/>
        </w:rPr>
      </w:pPr>
      <w:r w:rsidRPr="001017A0">
        <w:rPr>
          <w:rFonts w:asciiTheme="minorHAnsi" w:hAnsiTheme="minorHAnsi" w:cstheme="minorHAnsi"/>
          <w:sz w:val="22"/>
        </w:rPr>
        <w:t>Todo e qualquer funcionário deverá receber treinamento específico para realização da atividade;</w:t>
      </w:r>
    </w:p>
    <w:p w:rsidR="00AE21EC" w:rsidRPr="001017A0" w:rsidRDefault="00AE21EC" w:rsidP="00C142E3">
      <w:pPr>
        <w:pStyle w:val="PargrafodaLista"/>
        <w:numPr>
          <w:ilvl w:val="0"/>
          <w:numId w:val="38"/>
        </w:numPr>
        <w:spacing w:after="0"/>
        <w:ind w:left="0" w:firstLine="851"/>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AE21EC" w:rsidRPr="001017A0" w:rsidRDefault="00AE21EC" w:rsidP="00C142E3">
      <w:pPr>
        <w:pStyle w:val="PargrafodaLista"/>
        <w:numPr>
          <w:ilvl w:val="0"/>
          <w:numId w:val="38"/>
        </w:numPr>
        <w:spacing w:after="0"/>
        <w:ind w:left="0" w:firstLine="851"/>
        <w:jc w:val="both"/>
        <w:rPr>
          <w:rFonts w:asciiTheme="minorHAnsi" w:hAnsiTheme="minorHAnsi" w:cstheme="minorHAnsi"/>
          <w:sz w:val="22"/>
        </w:rPr>
      </w:pPr>
      <w:r w:rsidRPr="001017A0">
        <w:rPr>
          <w:rFonts w:asciiTheme="minorHAnsi" w:hAnsiTheme="minorHAnsi" w:cstheme="minorHAnsi"/>
          <w:sz w:val="22"/>
        </w:rPr>
        <w:t>O sistema de proteção contra queda deverá ser constituído de anteparos rígidos, em sistemas de guarda-corpo e rodapé devendo o mesmo atender os requisitos de dimensionamento de 1,20 m de altura para travessão superior, 0,70 cm para travessão intermediário e ter rodapé com 0,20 cm de altura, conforme NR 18;</w:t>
      </w:r>
    </w:p>
    <w:p w:rsidR="00AE21EC" w:rsidRPr="001017A0" w:rsidRDefault="00AE21EC" w:rsidP="00C142E3">
      <w:pPr>
        <w:pStyle w:val="PargrafodaLista"/>
        <w:numPr>
          <w:ilvl w:val="0"/>
          <w:numId w:val="38"/>
        </w:numPr>
        <w:spacing w:after="0"/>
        <w:ind w:left="0" w:firstLine="851"/>
        <w:jc w:val="both"/>
        <w:rPr>
          <w:rFonts w:asciiTheme="minorHAnsi" w:hAnsiTheme="minorHAnsi" w:cstheme="minorHAnsi"/>
          <w:sz w:val="22"/>
        </w:rPr>
      </w:pPr>
      <w:r w:rsidRPr="001017A0">
        <w:rPr>
          <w:rFonts w:asciiTheme="minorHAnsi" w:hAnsiTheme="minorHAnsi" w:cstheme="minorHAnsi"/>
          <w:sz w:val="22"/>
        </w:rPr>
        <w:t>Emissão de Permissão de Trabalho para trabalhos em altura;</w:t>
      </w:r>
    </w:p>
    <w:p w:rsidR="00AE21EC" w:rsidRPr="001017A0" w:rsidRDefault="00AE21EC" w:rsidP="00C142E3">
      <w:pPr>
        <w:pStyle w:val="PargrafodaLista"/>
        <w:numPr>
          <w:ilvl w:val="0"/>
          <w:numId w:val="38"/>
        </w:numPr>
        <w:spacing w:after="0"/>
        <w:ind w:left="0" w:firstLine="851"/>
        <w:jc w:val="both"/>
        <w:rPr>
          <w:rFonts w:asciiTheme="minorHAnsi" w:hAnsiTheme="minorHAnsi" w:cstheme="minorHAnsi"/>
          <w:sz w:val="22"/>
        </w:rPr>
      </w:pPr>
      <w:r w:rsidRPr="001017A0">
        <w:rPr>
          <w:rFonts w:asciiTheme="minorHAnsi" w:hAnsiTheme="minorHAnsi" w:cstheme="minorHAnsi"/>
          <w:sz w:val="22"/>
        </w:rPr>
        <w:lastRenderedPageBreak/>
        <w:t>Todos os empregados executantes de trabalhos em altura deverão realizar treinamento APR (Avaliação Preliminar de Risco).</w:t>
      </w:r>
    </w:p>
    <w:p w:rsidR="00AE21EC" w:rsidRPr="001017A0" w:rsidRDefault="00AE21EC" w:rsidP="00AE21EC">
      <w:pPr>
        <w:pStyle w:val="PargrafodaLista"/>
        <w:spacing w:after="0"/>
        <w:ind w:left="0" w:firstLine="851"/>
        <w:jc w:val="both"/>
        <w:rPr>
          <w:rFonts w:asciiTheme="minorHAnsi" w:hAnsiTheme="minorHAnsi" w:cstheme="minorHAnsi"/>
          <w:sz w:val="22"/>
        </w:rPr>
      </w:pPr>
    </w:p>
    <w:p w:rsidR="00AE21EC" w:rsidRPr="001017A0" w:rsidRDefault="00AE21EC" w:rsidP="00AE21EC">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ANDAIME:</w:t>
      </w:r>
    </w:p>
    <w:p w:rsidR="00AE21EC" w:rsidRPr="001017A0" w:rsidRDefault="00AE21EC" w:rsidP="00C142E3">
      <w:pPr>
        <w:pStyle w:val="PargrafodaLista"/>
        <w:numPr>
          <w:ilvl w:val="0"/>
          <w:numId w:val="39"/>
        </w:numPr>
        <w:spacing w:after="0"/>
        <w:ind w:left="0" w:firstLine="851"/>
        <w:jc w:val="both"/>
        <w:rPr>
          <w:rFonts w:asciiTheme="minorHAnsi" w:hAnsiTheme="minorHAnsi" w:cstheme="minorHAnsi"/>
          <w:sz w:val="22"/>
        </w:rPr>
      </w:pPr>
      <w:r w:rsidRPr="001017A0">
        <w:rPr>
          <w:rFonts w:asciiTheme="minorHAnsi" w:hAnsiTheme="minorHAnsi" w:cstheme="minorHAnsi"/>
          <w:sz w:val="22"/>
        </w:rPr>
        <w:t>As estruturas de andaimes devem ser metálicas, sendo proibido o uso de andaimes de madeira;</w:t>
      </w:r>
    </w:p>
    <w:p w:rsidR="00AE21EC" w:rsidRPr="001017A0" w:rsidRDefault="00AE21EC" w:rsidP="00C142E3">
      <w:pPr>
        <w:pStyle w:val="PargrafodaLista"/>
        <w:numPr>
          <w:ilvl w:val="0"/>
          <w:numId w:val="39"/>
        </w:numPr>
        <w:spacing w:after="0"/>
        <w:ind w:left="0" w:firstLine="851"/>
        <w:jc w:val="both"/>
        <w:rPr>
          <w:rFonts w:asciiTheme="minorHAnsi" w:hAnsiTheme="minorHAnsi" w:cstheme="minorHAnsi"/>
          <w:sz w:val="22"/>
        </w:rPr>
      </w:pPr>
      <w:r w:rsidRPr="001017A0">
        <w:rPr>
          <w:rFonts w:asciiTheme="minorHAnsi" w:hAnsiTheme="minorHAnsi" w:cstheme="minorHAnsi"/>
          <w:sz w:val="22"/>
        </w:rPr>
        <w:t>Os andaimes devem possuir assoalho completo e contraventamento a partir de 6m e depois a cada 3m;</w:t>
      </w:r>
    </w:p>
    <w:p w:rsidR="00AE21EC" w:rsidRPr="001017A0" w:rsidRDefault="00AE21EC" w:rsidP="00C142E3">
      <w:pPr>
        <w:pStyle w:val="PargrafodaLista"/>
        <w:numPr>
          <w:ilvl w:val="0"/>
          <w:numId w:val="39"/>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dispor de escada fixa ao andaime para acesso ao assoalho, portinhola que abre para dentro, roda pé com 0,2 m de altura, travessa a 0,7 m e travessa superior a 1,20m do assoalho;</w:t>
      </w:r>
    </w:p>
    <w:p w:rsidR="00AE21EC" w:rsidRPr="001017A0" w:rsidRDefault="00AE21EC" w:rsidP="00C142E3">
      <w:pPr>
        <w:pStyle w:val="PargrafodaLista"/>
        <w:numPr>
          <w:ilvl w:val="0"/>
          <w:numId w:val="39"/>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apresentado memorial de cálculo e ART das linhas de vida instaladas na obra;</w:t>
      </w:r>
    </w:p>
    <w:p w:rsidR="00AE21EC" w:rsidRPr="001017A0" w:rsidRDefault="00AE21EC" w:rsidP="00AE21EC">
      <w:pPr>
        <w:pStyle w:val="PargrafodaLista"/>
        <w:spacing w:after="0"/>
        <w:ind w:left="0" w:firstLine="851"/>
        <w:jc w:val="both"/>
        <w:rPr>
          <w:rFonts w:asciiTheme="minorHAnsi" w:hAnsiTheme="minorHAnsi" w:cstheme="minorHAnsi"/>
          <w:sz w:val="22"/>
        </w:rPr>
      </w:pPr>
    </w:p>
    <w:p w:rsidR="00AE21EC" w:rsidRPr="001017A0" w:rsidRDefault="00AE21EC" w:rsidP="00AE21EC">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PLATAFORMA ELEVATÓRIA - PTA:</w:t>
      </w:r>
    </w:p>
    <w:p w:rsidR="00AE21EC" w:rsidRPr="001017A0" w:rsidRDefault="00AE21EC" w:rsidP="00C142E3">
      <w:pPr>
        <w:pStyle w:val="PargrafodaLista"/>
        <w:numPr>
          <w:ilvl w:val="0"/>
          <w:numId w:val="40"/>
        </w:numPr>
        <w:spacing w:after="0"/>
        <w:ind w:left="0" w:firstLine="851"/>
        <w:jc w:val="both"/>
        <w:rPr>
          <w:rFonts w:asciiTheme="minorHAnsi" w:hAnsiTheme="minorHAnsi" w:cstheme="minorHAnsi"/>
          <w:sz w:val="22"/>
        </w:rPr>
      </w:pPr>
      <w:r w:rsidRPr="001017A0">
        <w:rPr>
          <w:rFonts w:asciiTheme="minorHAnsi" w:hAnsiTheme="minorHAnsi" w:cstheme="minorHAnsi"/>
          <w:sz w:val="22"/>
        </w:rPr>
        <w:t>Os operadores devem ser treinados pelo fabricante ou por pessoa por pessoa autorizado pelo fabricante;</w:t>
      </w:r>
    </w:p>
    <w:p w:rsidR="00AE21EC" w:rsidRPr="001017A0" w:rsidRDefault="00AE21EC" w:rsidP="00C142E3">
      <w:pPr>
        <w:pStyle w:val="PargrafodaLista"/>
        <w:numPr>
          <w:ilvl w:val="0"/>
          <w:numId w:val="40"/>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mantido outro empregado habilitado para operar a plataforma em caso de emergência;</w:t>
      </w:r>
    </w:p>
    <w:p w:rsidR="00AE21EC" w:rsidRPr="001017A0" w:rsidRDefault="00AE21EC" w:rsidP="00C142E3">
      <w:pPr>
        <w:pStyle w:val="PargrafodaLista"/>
        <w:numPr>
          <w:ilvl w:val="0"/>
          <w:numId w:val="40"/>
        </w:numPr>
        <w:spacing w:after="0"/>
        <w:ind w:left="0" w:firstLine="851"/>
        <w:jc w:val="both"/>
        <w:rPr>
          <w:rFonts w:asciiTheme="minorHAnsi" w:hAnsiTheme="minorHAnsi" w:cstheme="minorHAnsi"/>
          <w:sz w:val="22"/>
        </w:rPr>
      </w:pPr>
      <w:r w:rsidRPr="001017A0">
        <w:rPr>
          <w:rFonts w:asciiTheme="minorHAnsi" w:hAnsiTheme="minorHAnsi" w:cstheme="minorHAnsi"/>
          <w:sz w:val="22"/>
        </w:rPr>
        <w:t>O cinto de segurança deverá estar afixado no local correto;</w:t>
      </w:r>
    </w:p>
    <w:p w:rsidR="00AE21EC" w:rsidRPr="001017A0" w:rsidRDefault="00AE21EC" w:rsidP="00C142E3">
      <w:pPr>
        <w:pStyle w:val="PargrafodaLista"/>
        <w:numPr>
          <w:ilvl w:val="0"/>
          <w:numId w:val="40"/>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ter um operador reserva habilitado no piso para auxiliar na operação em emergência;</w:t>
      </w:r>
    </w:p>
    <w:p w:rsidR="00AE21EC" w:rsidRPr="001017A0" w:rsidRDefault="00AE21EC" w:rsidP="00C142E3">
      <w:pPr>
        <w:pStyle w:val="PargrafodaLista"/>
        <w:numPr>
          <w:ilvl w:val="0"/>
          <w:numId w:val="40"/>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colocar membros superiores em posição de pensamento;</w:t>
      </w:r>
    </w:p>
    <w:p w:rsidR="00AE21EC" w:rsidRPr="001017A0" w:rsidRDefault="00AE21EC" w:rsidP="00C142E3">
      <w:pPr>
        <w:pStyle w:val="PargrafodaLista"/>
        <w:numPr>
          <w:ilvl w:val="0"/>
          <w:numId w:val="40"/>
        </w:numPr>
        <w:spacing w:after="0"/>
        <w:ind w:left="0" w:firstLine="851"/>
        <w:jc w:val="both"/>
        <w:rPr>
          <w:rFonts w:asciiTheme="minorHAnsi" w:hAnsiTheme="minorHAnsi" w:cstheme="minorHAnsi"/>
          <w:sz w:val="22"/>
        </w:rPr>
      </w:pPr>
      <w:r w:rsidRPr="001017A0">
        <w:rPr>
          <w:rFonts w:asciiTheme="minorHAnsi" w:hAnsiTheme="minorHAnsi" w:cstheme="minorHAnsi"/>
          <w:sz w:val="22"/>
        </w:rPr>
        <w:t>Durante o deslocamento da TPA somente o operador poderá estar no cesto;</w:t>
      </w:r>
    </w:p>
    <w:p w:rsidR="00AE21EC" w:rsidRPr="001017A0" w:rsidRDefault="00AE21EC" w:rsidP="00C142E3">
      <w:pPr>
        <w:pStyle w:val="PargrafodaLista"/>
        <w:numPr>
          <w:ilvl w:val="0"/>
          <w:numId w:val="40"/>
        </w:numPr>
        <w:spacing w:after="0"/>
        <w:ind w:left="0" w:firstLine="851"/>
        <w:jc w:val="both"/>
        <w:rPr>
          <w:rFonts w:asciiTheme="minorHAnsi" w:hAnsiTheme="minorHAnsi" w:cstheme="minorHAnsi"/>
          <w:sz w:val="22"/>
        </w:rPr>
      </w:pPr>
      <w:r w:rsidRPr="001017A0">
        <w:rPr>
          <w:rFonts w:asciiTheme="minorHAnsi" w:hAnsiTheme="minorHAnsi" w:cstheme="minorHAnsi"/>
          <w:sz w:val="22"/>
        </w:rPr>
        <w:t>A PTA deverá ter extintor de incêndio no cesto;</w:t>
      </w:r>
    </w:p>
    <w:p w:rsidR="00AE21EC" w:rsidRPr="001017A0" w:rsidRDefault="00AE21EC" w:rsidP="00C142E3">
      <w:pPr>
        <w:pStyle w:val="PargrafodaLista"/>
        <w:numPr>
          <w:ilvl w:val="0"/>
          <w:numId w:val="40"/>
        </w:numPr>
        <w:spacing w:after="0"/>
        <w:ind w:left="0" w:firstLine="851"/>
        <w:jc w:val="both"/>
        <w:rPr>
          <w:rFonts w:asciiTheme="minorHAnsi" w:hAnsiTheme="minorHAnsi" w:cstheme="minorHAnsi"/>
          <w:sz w:val="22"/>
        </w:rPr>
      </w:pPr>
      <w:r w:rsidRPr="001017A0">
        <w:rPr>
          <w:rFonts w:asciiTheme="minorHAnsi" w:hAnsiTheme="minorHAnsi" w:cstheme="minorHAnsi"/>
          <w:sz w:val="22"/>
        </w:rPr>
        <w:t>A PTA deverá trabalhar isolada em toda a sua área de alcance.</w:t>
      </w:r>
    </w:p>
    <w:p w:rsidR="00AE21EC" w:rsidRPr="001017A0" w:rsidRDefault="00AE21EC" w:rsidP="00AE21EC">
      <w:pPr>
        <w:pStyle w:val="PargrafodaLista"/>
        <w:spacing w:after="0"/>
        <w:ind w:left="0" w:firstLine="851"/>
        <w:jc w:val="both"/>
        <w:rPr>
          <w:rFonts w:asciiTheme="minorHAnsi" w:hAnsiTheme="minorHAnsi" w:cstheme="minorHAnsi"/>
          <w:sz w:val="22"/>
        </w:rPr>
      </w:pPr>
    </w:p>
    <w:p w:rsidR="00AE21EC" w:rsidRPr="001017A0" w:rsidRDefault="00AE21EC" w:rsidP="00AE21EC">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ESCADA:</w:t>
      </w:r>
    </w:p>
    <w:p w:rsidR="00AE21EC" w:rsidRPr="001017A0" w:rsidRDefault="00AE21EC" w:rsidP="00C142E3">
      <w:pPr>
        <w:pStyle w:val="PargrafodaLista"/>
        <w:numPr>
          <w:ilvl w:val="0"/>
          <w:numId w:val="41"/>
        </w:numPr>
        <w:spacing w:after="0"/>
        <w:ind w:left="0" w:firstLine="851"/>
        <w:jc w:val="both"/>
        <w:rPr>
          <w:rFonts w:asciiTheme="minorHAnsi" w:hAnsiTheme="minorHAnsi" w:cstheme="minorHAnsi"/>
          <w:sz w:val="22"/>
        </w:rPr>
      </w:pPr>
      <w:r w:rsidRPr="001017A0">
        <w:rPr>
          <w:rFonts w:asciiTheme="minorHAnsi" w:hAnsiTheme="minorHAnsi" w:cstheme="minorHAnsi"/>
          <w:sz w:val="22"/>
        </w:rPr>
        <w:t>A escada móvel não deve ultrapassar 7m;</w:t>
      </w:r>
    </w:p>
    <w:p w:rsidR="00AE21EC" w:rsidRPr="001017A0" w:rsidRDefault="00AE21EC" w:rsidP="00C142E3">
      <w:pPr>
        <w:pStyle w:val="PargrafodaLista"/>
        <w:numPr>
          <w:ilvl w:val="0"/>
          <w:numId w:val="41"/>
        </w:numPr>
        <w:spacing w:after="0"/>
        <w:ind w:left="0" w:firstLine="851"/>
        <w:jc w:val="both"/>
        <w:rPr>
          <w:rFonts w:asciiTheme="minorHAnsi" w:hAnsiTheme="minorHAnsi" w:cstheme="minorHAnsi"/>
          <w:sz w:val="22"/>
        </w:rPr>
      </w:pPr>
      <w:r w:rsidRPr="001017A0">
        <w:rPr>
          <w:rFonts w:asciiTheme="minorHAnsi" w:hAnsiTheme="minorHAnsi" w:cstheme="minorHAnsi"/>
          <w:sz w:val="22"/>
        </w:rPr>
        <w:t>As escadas devem possuir sapatas antiderrapantes;</w:t>
      </w:r>
    </w:p>
    <w:p w:rsidR="00AE21EC" w:rsidRPr="001017A0" w:rsidRDefault="00AE21EC" w:rsidP="00C142E3">
      <w:pPr>
        <w:pStyle w:val="PargrafodaLista"/>
        <w:numPr>
          <w:ilvl w:val="0"/>
          <w:numId w:val="41"/>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utilizar escadas metálicas para atividades com eletricidade;</w:t>
      </w:r>
    </w:p>
    <w:p w:rsidR="00AE21EC" w:rsidRPr="001017A0" w:rsidRDefault="00AE21EC" w:rsidP="00C142E3">
      <w:pPr>
        <w:pStyle w:val="PargrafodaLista"/>
        <w:numPr>
          <w:ilvl w:val="0"/>
          <w:numId w:val="41"/>
        </w:numPr>
        <w:spacing w:after="0"/>
        <w:ind w:left="0" w:firstLine="851"/>
        <w:jc w:val="both"/>
        <w:rPr>
          <w:rFonts w:asciiTheme="minorHAnsi" w:hAnsiTheme="minorHAnsi" w:cstheme="minorHAnsi"/>
          <w:sz w:val="22"/>
        </w:rPr>
      </w:pPr>
      <w:r w:rsidRPr="001017A0">
        <w:rPr>
          <w:rFonts w:asciiTheme="minorHAnsi" w:hAnsiTheme="minorHAnsi" w:cstheme="minorHAnsi"/>
          <w:sz w:val="22"/>
        </w:rPr>
        <w:lastRenderedPageBreak/>
        <w:t>Ao se utilizar escada de mão para acessar um local de trabalho mais elevado, a extremidade superior da escada deve ultrapassar pelo menos 1 metro o piso deste local;</w:t>
      </w:r>
    </w:p>
    <w:p w:rsidR="00AE21EC" w:rsidRPr="001017A0" w:rsidRDefault="00AE21EC" w:rsidP="00C142E3">
      <w:pPr>
        <w:pStyle w:val="PargrafodaLista"/>
        <w:numPr>
          <w:ilvl w:val="0"/>
          <w:numId w:val="41"/>
        </w:numPr>
        <w:spacing w:after="0"/>
        <w:ind w:left="0" w:firstLine="851"/>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rsidR="00AE21EC" w:rsidRPr="001017A0" w:rsidRDefault="00AE21EC" w:rsidP="00C142E3">
      <w:pPr>
        <w:pStyle w:val="PargrafodaLista"/>
        <w:numPr>
          <w:ilvl w:val="0"/>
          <w:numId w:val="41"/>
        </w:numPr>
        <w:spacing w:after="0"/>
        <w:ind w:left="0" w:firstLine="851"/>
        <w:jc w:val="both"/>
        <w:rPr>
          <w:rFonts w:asciiTheme="minorHAnsi" w:hAnsiTheme="minorHAnsi" w:cstheme="minorHAnsi"/>
          <w:sz w:val="22"/>
        </w:rPr>
      </w:pPr>
      <w:r w:rsidRPr="001017A0">
        <w:rPr>
          <w:rFonts w:asciiTheme="minorHAnsi" w:hAnsiTheme="minorHAnsi" w:cstheme="minorHAnsi"/>
          <w:sz w:val="22"/>
        </w:rPr>
        <w:t>A empresa deverá manter relação atualizada com os nomes de todos os colaboradores que estarão autorizados a realizar trabalhos em altura e manter uma cópia do documento na frente de serviço;</w:t>
      </w:r>
    </w:p>
    <w:p w:rsidR="00AE21EC" w:rsidRPr="001017A0" w:rsidRDefault="00AE21EC" w:rsidP="00C142E3">
      <w:pPr>
        <w:pStyle w:val="PargrafodaLista"/>
        <w:numPr>
          <w:ilvl w:val="0"/>
          <w:numId w:val="41"/>
        </w:numPr>
        <w:spacing w:after="0"/>
        <w:ind w:left="0" w:firstLine="851"/>
        <w:jc w:val="both"/>
        <w:rPr>
          <w:rFonts w:asciiTheme="minorHAnsi" w:hAnsiTheme="minorHAnsi" w:cstheme="minorHAnsi"/>
          <w:sz w:val="22"/>
        </w:rPr>
      </w:pPr>
      <w:r w:rsidRPr="001017A0">
        <w:rPr>
          <w:rFonts w:asciiTheme="minorHAnsi" w:hAnsiTheme="minorHAnsi" w:cstheme="minorHAnsi"/>
          <w:sz w:val="22"/>
        </w:rPr>
        <w:t>A empresa deverá apresentar certificado de treinamento de trabalho em altura, conforme NR-35 de todos os executantes de trabalho em altura;</w:t>
      </w:r>
    </w:p>
    <w:p w:rsidR="00AE21EC" w:rsidRPr="001017A0" w:rsidRDefault="00AE21EC" w:rsidP="00C142E3">
      <w:pPr>
        <w:pStyle w:val="PargrafodaLista"/>
        <w:numPr>
          <w:ilvl w:val="0"/>
          <w:numId w:val="41"/>
        </w:numPr>
        <w:spacing w:after="0"/>
        <w:ind w:left="0" w:firstLine="851"/>
        <w:jc w:val="both"/>
        <w:rPr>
          <w:rFonts w:asciiTheme="minorHAnsi" w:hAnsiTheme="minorHAnsi" w:cstheme="minorHAnsi"/>
          <w:sz w:val="22"/>
        </w:rPr>
      </w:pPr>
      <w:r w:rsidRPr="001017A0">
        <w:rPr>
          <w:rFonts w:asciiTheme="minorHAnsi" w:hAnsiTheme="minorHAnsi" w:cstheme="minorHAnsi"/>
          <w:sz w:val="22"/>
        </w:rPr>
        <w:t>Emitir circular a todos os colaboradores proibindo a realização de atividades sob efeito de drogas (álcool, etc.);</w:t>
      </w:r>
    </w:p>
    <w:p w:rsidR="00AE21EC" w:rsidRPr="001017A0" w:rsidRDefault="00AE21EC" w:rsidP="00C142E3">
      <w:pPr>
        <w:pStyle w:val="PargrafodaLista"/>
        <w:numPr>
          <w:ilvl w:val="0"/>
          <w:numId w:val="41"/>
        </w:numPr>
        <w:spacing w:after="0"/>
        <w:ind w:left="0" w:firstLine="851"/>
        <w:jc w:val="both"/>
        <w:rPr>
          <w:rFonts w:asciiTheme="minorHAnsi" w:hAnsiTheme="minorHAnsi" w:cstheme="minorHAnsi"/>
          <w:sz w:val="22"/>
        </w:rPr>
      </w:pPr>
      <w:r w:rsidRPr="001017A0">
        <w:rPr>
          <w:rFonts w:asciiTheme="minorHAnsi" w:hAnsiTheme="minorHAnsi" w:cstheme="minorHAnsi"/>
          <w:sz w:val="22"/>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rsidR="00AE21EC" w:rsidRPr="001017A0" w:rsidRDefault="00AE21EC" w:rsidP="00AE21EC">
      <w:pPr>
        <w:pStyle w:val="PargrafodaLista"/>
        <w:spacing w:after="0"/>
        <w:ind w:left="851"/>
        <w:jc w:val="both"/>
        <w:rPr>
          <w:rFonts w:asciiTheme="minorHAnsi" w:hAnsiTheme="minorHAnsi" w:cstheme="minorHAnsi"/>
          <w:sz w:val="22"/>
        </w:rPr>
      </w:pPr>
    </w:p>
    <w:p w:rsidR="00AE21EC" w:rsidRPr="001017A0" w:rsidRDefault="00AE21EC" w:rsidP="00AE21EC">
      <w:pPr>
        <w:pStyle w:val="PargrafodaLista"/>
        <w:spacing w:after="0"/>
        <w:ind w:left="0" w:firstLine="851"/>
        <w:contextualSpacing w:val="0"/>
        <w:jc w:val="both"/>
        <w:rPr>
          <w:rFonts w:asciiTheme="minorHAnsi" w:hAnsiTheme="minorHAnsi" w:cstheme="minorHAnsi"/>
          <w:sz w:val="22"/>
        </w:rPr>
      </w:pPr>
      <w:r w:rsidRPr="001017A0">
        <w:rPr>
          <w:rFonts w:asciiTheme="minorHAnsi" w:hAnsiTheme="minorHAnsi" w:cstheme="minorHAnsi"/>
          <w:b/>
          <w:sz w:val="22"/>
        </w:rPr>
        <w:t>CONDUÇÃO DE VEÍCULOS AUTOMOTORES</w:t>
      </w:r>
    </w:p>
    <w:p w:rsidR="00AE21EC" w:rsidRPr="001017A0" w:rsidRDefault="00AE21EC" w:rsidP="00AE21EC">
      <w:pPr>
        <w:spacing w:after="0"/>
        <w:ind w:firstLine="851"/>
        <w:jc w:val="both"/>
        <w:rPr>
          <w:rFonts w:asciiTheme="minorHAnsi" w:hAnsiTheme="minorHAnsi" w:cstheme="minorHAnsi"/>
          <w:sz w:val="22"/>
        </w:rPr>
      </w:pPr>
      <w:r w:rsidRPr="001017A0">
        <w:rPr>
          <w:rFonts w:asciiTheme="minorHAnsi" w:hAnsiTheme="minorHAnsi" w:cstheme="minorHAnsi"/>
          <w:sz w:val="22"/>
        </w:rPr>
        <w:t>Requisitos Legais e/ou Normativos Internos: Portaria nº 3.214/78/MTE. Procedimentos e Normas internas EMAP/Porto do Itaqui. Código de Trânsito Brasileiro - CTB.</w:t>
      </w:r>
    </w:p>
    <w:p w:rsidR="00AE21EC" w:rsidRPr="001017A0" w:rsidRDefault="00AE21EC" w:rsidP="00C142E3">
      <w:pPr>
        <w:pStyle w:val="PargrafodaLista"/>
        <w:numPr>
          <w:ilvl w:val="0"/>
          <w:numId w:val="42"/>
        </w:numPr>
        <w:spacing w:after="0"/>
        <w:jc w:val="both"/>
        <w:rPr>
          <w:rFonts w:asciiTheme="minorHAnsi" w:hAnsiTheme="minorHAnsi" w:cstheme="minorHAnsi"/>
          <w:sz w:val="22"/>
        </w:rPr>
      </w:pPr>
      <w:r w:rsidRPr="001017A0">
        <w:rPr>
          <w:rFonts w:asciiTheme="minorHAnsi" w:hAnsiTheme="minorHAnsi" w:cstheme="minorHAnsi"/>
          <w:sz w:val="22"/>
        </w:rPr>
        <w:t>Receber treinamento de normas internas Direção Defensiva EMAP).</w:t>
      </w:r>
    </w:p>
    <w:p w:rsidR="00AE21EC" w:rsidRPr="001017A0" w:rsidRDefault="00AE21EC" w:rsidP="00C142E3">
      <w:pPr>
        <w:pStyle w:val="PargrafodaLista"/>
        <w:numPr>
          <w:ilvl w:val="0"/>
          <w:numId w:val="42"/>
        </w:numPr>
        <w:spacing w:after="0"/>
        <w:ind w:left="0" w:firstLine="426"/>
        <w:jc w:val="both"/>
        <w:rPr>
          <w:rFonts w:asciiTheme="minorHAnsi" w:hAnsiTheme="minorHAnsi" w:cstheme="minorHAnsi"/>
          <w:sz w:val="22"/>
        </w:rPr>
      </w:pPr>
      <w:r w:rsidRPr="001017A0">
        <w:rPr>
          <w:rFonts w:asciiTheme="minorHAnsi" w:hAnsiTheme="minorHAnsi" w:cstheme="minorHAnsi"/>
          <w:sz w:val="22"/>
        </w:rPr>
        <w:t>Apresentar cópia da Habilitação de todos os condutores de veículo, conforme categoria dos veículos a serem conduzidos.</w:t>
      </w:r>
    </w:p>
    <w:p w:rsidR="00AE21EC" w:rsidRPr="001017A0" w:rsidRDefault="00AE21EC" w:rsidP="00C142E3">
      <w:pPr>
        <w:pStyle w:val="PargrafodaLista"/>
        <w:numPr>
          <w:ilvl w:val="0"/>
          <w:numId w:val="42"/>
        </w:numPr>
        <w:spacing w:after="0"/>
        <w:ind w:left="0" w:firstLine="426"/>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AE21EC" w:rsidRPr="001017A0" w:rsidRDefault="00AE21EC" w:rsidP="00C142E3">
      <w:pPr>
        <w:pStyle w:val="PargrafodaLista"/>
        <w:numPr>
          <w:ilvl w:val="0"/>
          <w:numId w:val="42"/>
        </w:numPr>
        <w:spacing w:after="0"/>
        <w:ind w:left="0" w:firstLine="426"/>
        <w:jc w:val="both"/>
        <w:rPr>
          <w:rFonts w:asciiTheme="minorHAnsi" w:hAnsiTheme="minorHAnsi" w:cstheme="minorHAnsi"/>
          <w:sz w:val="22"/>
        </w:rPr>
      </w:pPr>
      <w:r w:rsidRPr="001017A0">
        <w:rPr>
          <w:rFonts w:asciiTheme="minorHAnsi" w:hAnsiTheme="minorHAnsi" w:cstheme="minorHAnsi"/>
          <w:sz w:val="22"/>
        </w:rPr>
        <w:t>Cumprimento das Regras de Trânsito do Itaqui.</w:t>
      </w:r>
    </w:p>
    <w:p w:rsidR="00AE21EC" w:rsidRPr="001017A0" w:rsidRDefault="00AE21EC" w:rsidP="00C142E3">
      <w:pPr>
        <w:pStyle w:val="PargrafodaLista"/>
        <w:numPr>
          <w:ilvl w:val="0"/>
          <w:numId w:val="42"/>
        </w:numPr>
        <w:spacing w:after="0"/>
        <w:ind w:left="0" w:firstLine="426"/>
        <w:jc w:val="both"/>
        <w:rPr>
          <w:rFonts w:asciiTheme="minorHAnsi" w:hAnsiTheme="minorHAnsi" w:cstheme="minorHAnsi"/>
          <w:sz w:val="22"/>
        </w:rPr>
      </w:pPr>
      <w:r w:rsidRPr="001017A0">
        <w:rPr>
          <w:rFonts w:asciiTheme="minorHAnsi" w:hAnsiTheme="minorHAnsi" w:cstheme="minorHAnsi"/>
          <w:sz w:val="22"/>
        </w:rPr>
        <w:t>Todos os veículos deverão ser identificados com logomarca da empresa nas laterais do veiculo.</w:t>
      </w:r>
    </w:p>
    <w:p w:rsidR="00AE21EC" w:rsidRPr="001017A0" w:rsidRDefault="00AE21EC" w:rsidP="00C142E3">
      <w:pPr>
        <w:pStyle w:val="PargrafodaLista"/>
        <w:numPr>
          <w:ilvl w:val="0"/>
          <w:numId w:val="42"/>
        </w:numPr>
        <w:spacing w:after="0"/>
        <w:ind w:left="0" w:firstLine="426"/>
        <w:jc w:val="both"/>
        <w:rPr>
          <w:rFonts w:asciiTheme="minorHAnsi" w:hAnsiTheme="minorHAnsi" w:cstheme="minorHAnsi"/>
          <w:sz w:val="22"/>
        </w:rPr>
      </w:pPr>
      <w:r w:rsidRPr="001017A0">
        <w:rPr>
          <w:rFonts w:asciiTheme="minorHAnsi" w:hAnsiTheme="minorHAnsi" w:cstheme="minorHAnsi"/>
          <w:sz w:val="22"/>
        </w:rPr>
        <w:t>Os veículos deverão passar por inspeções e manutenções periódicas.</w:t>
      </w:r>
    </w:p>
    <w:p w:rsidR="00AE21EC" w:rsidRPr="001017A0" w:rsidRDefault="00AE21EC" w:rsidP="00C142E3">
      <w:pPr>
        <w:pStyle w:val="PargrafodaLista"/>
        <w:numPr>
          <w:ilvl w:val="0"/>
          <w:numId w:val="42"/>
        </w:numPr>
        <w:spacing w:after="0"/>
        <w:ind w:left="0" w:firstLine="426"/>
        <w:jc w:val="both"/>
        <w:rPr>
          <w:rFonts w:asciiTheme="minorHAnsi" w:hAnsiTheme="minorHAnsi" w:cstheme="minorHAnsi"/>
          <w:sz w:val="22"/>
        </w:rPr>
      </w:pPr>
      <w:r w:rsidRPr="001017A0">
        <w:rPr>
          <w:rFonts w:asciiTheme="minorHAnsi" w:hAnsiTheme="minorHAnsi" w:cstheme="minorHAnsi"/>
          <w:sz w:val="22"/>
        </w:rPr>
        <w:t>Todos os veículos que estiverem transportando carga com excesso lateral e longitudinal deverão ser conduzidos com escolta.</w:t>
      </w:r>
    </w:p>
    <w:p w:rsidR="00AE21EC" w:rsidRPr="001017A0" w:rsidRDefault="00AE21EC" w:rsidP="00C142E3">
      <w:pPr>
        <w:pStyle w:val="PargrafodaLista"/>
        <w:numPr>
          <w:ilvl w:val="0"/>
          <w:numId w:val="42"/>
        </w:numPr>
        <w:spacing w:after="0"/>
        <w:ind w:left="0" w:firstLine="426"/>
        <w:jc w:val="both"/>
        <w:rPr>
          <w:rFonts w:asciiTheme="minorHAnsi" w:hAnsiTheme="minorHAnsi" w:cstheme="minorHAnsi"/>
          <w:sz w:val="22"/>
        </w:rPr>
      </w:pPr>
      <w:r w:rsidRPr="001017A0">
        <w:rPr>
          <w:rFonts w:asciiTheme="minorHAnsi" w:hAnsiTheme="minorHAnsi" w:cstheme="minorHAnsi"/>
          <w:sz w:val="22"/>
        </w:rPr>
        <w:lastRenderedPageBreak/>
        <w:t>Todos os veículos deverão passar por inspeção antes de acessar a área operacional para verificação de regularidade.</w:t>
      </w:r>
    </w:p>
    <w:p w:rsidR="00AE21EC" w:rsidRPr="001017A0" w:rsidRDefault="00AE21EC" w:rsidP="00C142E3">
      <w:pPr>
        <w:pStyle w:val="PargrafodaLista"/>
        <w:numPr>
          <w:ilvl w:val="0"/>
          <w:numId w:val="42"/>
        </w:numPr>
        <w:spacing w:after="0"/>
        <w:ind w:left="0" w:firstLine="426"/>
        <w:jc w:val="both"/>
        <w:rPr>
          <w:rFonts w:asciiTheme="minorHAnsi" w:hAnsiTheme="minorHAnsi" w:cstheme="minorHAnsi"/>
          <w:sz w:val="22"/>
        </w:rPr>
      </w:pPr>
      <w:r w:rsidRPr="001017A0">
        <w:rPr>
          <w:rFonts w:asciiTheme="minorHAnsi" w:hAnsiTheme="minorHAnsi" w:cstheme="minorHAnsi"/>
          <w:sz w:val="22"/>
        </w:rPr>
        <w:t>Nos canteiros de obras - deverá ser instalada sinalização de trânsito no entorno da obra a fim de orientar os motoristas sobre as condições das vias e regulamentar a velocidade permitida para a via.</w:t>
      </w:r>
    </w:p>
    <w:p w:rsidR="00AE21EC" w:rsidRPr="001017A0" w:rsidRDefault="00AE21EC" w:rsidP="00C142E3">
      <w:pPr>
        <w:pStyle w:val="PargrafodaLista"/>
        <w:numPr>
          <w:ilvl w:val="0"/>
          <w:numId w:val="42"/>
        </w:numPr>
        <w:spacing w:after="0"/>
        <w:ind w:left="0" w:firstLine="851"/>
        <w:jc w:val="both"/>
        <w:rPr>
          <w:rFonts w:asciiTheme="minorHAnsi" w:hAnsiTheme="minorHAnsi" w:cstheme="minorHAnsi"/>
          <w:sz w:val="22"/>
        </w:rPr>
      </w:pPr>
      <w:r w:rsidRPr="001017A0">
        <w:rPr>
          <w:rFonts w:asciiTheme="minorHAnsi" w:hAnsiTheme="minorHAnsi" w:cstheme="minorHAnsi"/>
          <w:sz w:val="22"/>
        </w:rPr>
        <w:t>Elaborar procedimento específico para condução dos veículos e treinar os condutores de veículos no mesmo;</w:t>
      </w:r>
    </w:p>
    <w:p w:rsidR="00AE21EC" w:rsidRPr="001017A0" w:rsidRDefault="00AE21EC" w:rsidP="00C142E3">
      <w:pPr>
        <w:pStyle w:val="PargrafodaLista"/>
        <w:numPr>
          <w:ilvl w:val="0"/>
          <w:numId w:val="42"/>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elaborado inventário dos veículos, além de plano de manutenção preventiva.</w:t>
      </w:r>
    </w:p>
    <w:p w:rsidR="00AE21EC" w:rsidRPr="001017A0" w:rsidRDefault="00AE21EC" w:rsidP="00C142E3">
      <w:pPr>
        <w:pStyle w:val="PargrafodaLista"/>
        <w:numPr>
          <w:ilvl w:val="0"/>
          <w:numId w:val="42"/>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transportar carga dentro da cabine do veículo</w:t>
      </w:r>
      <w:r w:rsidRPr="001017A0">
        <w:rPr>
          <w:rFonts w:asciiTheme="minorHAnsi" w:hAnsiTheme="minorHAnsi" w:cstheme="minorHAnsi"/>
          <w:sz w:val="22"/>
        </w:rPr>
        <w:cr/>
      </w:r>
    </w:p>
    <w:p w:rsidR="00AE21EC" w:rsidRPr="001017A0" w:rsidRDefault="00AE21EC" w:rsidP="00AE21EC">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 xml:space="preserve">OPERAÇÃO DE EQUIPAMENTOS MÓVEIS </w:t>
      </w:r>
    </w:p>
    <w:p w:rsidR="00AE21EC" w:rsidRPr="001017A0" w:rsidRDefault="00AE21EC" w:rsidP="00AE21EC">
      <w:pPr>
        <w:spacing w:after="0"/>
        <w:ind w:firstLine="851"/>
        <w:jc w:val="both"/>
        <w:rPr>
          <w:rFonts w:asciiTheme="minorHAnsi" w:hAnsiTheme="minorHAnsi" w:cstheme="minorHAnsi"/>
          <w:sz w:val="22"/>
        </w:rPr>
      </w:pPr>
      <w:r w:rsidRPr="001017A0">
        <w:rPr>
          <w:rFonts w:asciiTheme="minorHAnsi" w:hAnsiTheme="minorHAnsi" w:cstheme="minorHAnsi"/>
          <w:sz w:val="22"/>
        </w:rPr>
        <w:t>Requisitos Legais e/ou Normativos Internos: Portaria nº 3.214/78/MTE. Procedimentos e Normas internas EMAP/Porto do Itaqui. Código de Trânsito Brasileiro - CTB.</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Receber treinamento de normas internas (PROAPI).</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Apresentar cópia da Habilitação de todos os operadores de equipamentos móveis.</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Cumprimento das Regras de Ouro no Trânsito do Itaqui.</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Todos os equipamentos móveis deverão estar identificados com logomarca da empresa nas laterais doequipamento.</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Os equipamentos de transporte de carga deverão ter sua capacidade indicada no próprio equipamento;</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Os equipamentos deverão passar por inspeções e manutenções periódicas.</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Uso obrigatório de giroflex e sinal sonoro de ré.</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Todos os veículos ou máquinas que estiverem transportando carga com excesso lateral ou longitudinal deverão ser</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conduzidos com escolta.</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Os operadores deverão cumprir sinalização interna do Porto do Itaqui</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lastRenderedPageBreak/>
        <w:t>Os condutores deverão portar o crachá de identificação de operador.</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Todos os equipamentos deverão passar por inspeção antes de acessar a área operacional para verificação de regularidade.</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Nos canteiros de obras - deverá ser instalada sinalização de trânsito no entorno da obra a fim de orientar os motoristas sobre as condições das vias e regulamentar a velocidade permitida para a via.</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Elaborar procedimento específico para operação dos equipamentos e treinar os operadores no mesmo;</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Deverá ser elaborado inventário dos equipamentos móveis e semimóveis, além de plano de manutenção preventiva.</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 xml:space="preserve">A área da patola deverá ter dimensão mínima de três vezes o maior comprimento da base do cilindro </w:t>
      </w:r>
    </w:p>
    <w:p w:rsidR="00AE21EC"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A área da movimentação da carga deverá estar isolada</w:t>
      </w:r>
    </w:p>
    <w:p w:rsidR="00F5513E" w:rsidRPr="001017A0" w:rsidRDefault="00AE21EC" w:rsidP="00C142E3">
      <w:pPr>
        <w:pStyle w:val="PargrafodaLista"/>
        <w:numPr>
          <w:ilvl w:val="0"/>
          <w:numId w:val="43"/>
        </w:numPr>
        <w:spacing w:after="0"/>
        <w:ind w:left="1134"/>
        <w:jc w:val="both"/>
        <w:rPr>
          <w:rFonts w:asciiTheme="minorHAnsi" w:hAnsiTheme="minorHAnsi" w:cstheme="minorHAnsi"/>
          <w:sz w:val="22"/>
        </w:rPr>
      </w:pPr>
      <w:r w:rsidRPr="001017A0">
        <w:rPr>
          <w:rFonts w:asciiTheme="minorHAnsi" w:hAnsiTheme="minorHAnsi" w:cstheme="minorHAnsi"/>
          <w:sz w:val="22"/>
        </w:rPr>
        <w:t>Nenhum cilindro poderá apresentar vazamento.</w:t>
      </w:r>
    </w:p>
    <w:p w:rsidR="00AE21EC" w:rsidRPr="001017A0" w:rsidRDefault="00AE21EC" w:rsidP="00AE21EC">
      <w:pPr>
        <w:spacing w:after="0"/>
        <w:ind w:firstLine="851"/>
        <w:jc w:val="both"/>
        <w:rPr>
          <w:rFonts w:asciiTheme="minorHAnsi" w:hAnsiTheme="minorHAnsi" w:cstheme="minorHAnsi"/>
          <w:sz w:val="22"/>
        </w:rPr>
      </w:pPr>
    </w:p>
    <w:p w:rsidR="00AE21EC" w:rsidRPr="001017A0" w:rsidRDefault="00AE21EC" w:rsidP="00AE21EC">
      <w:pPr>
        <w:pStyle w:val="PargrafodaLista"/>
        <w:spacing w:after="0"/>
        <w:ind w:left="1134"/>
        <w:jc w:val="both"/>
        <w:rPr>
          <w:rFonts w:asciiTheme="minorHAnsi" w:hAnsiTheme="minorHAnsi" w:cstheme="minorHAnsi"/>
          <w:sz w:val="22"/>
        </w:rPr>
      </w:pPr>
    </w:p>
    <w:p w:rsidR="00AE21EC" w:rsidRPr="001017A0" w:rsidRDefault="00AE21EC" w:rsidP="00AE21EC">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ATIVIDADES E OPERAÇÕES PERIGOSAS (PERICULOSIDADE) ENVOLVENDO EXPOSIÇÃO À ENERGIA ELÉTRICA.</w:t>
      </w:r>
    </w:p>
    <w:p w:rsidR="00AE21EC" w:rsidRPr="001017A0" w:rsidRDefault="00AE21EC" w:rsidP="00AE21EC">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AE21EC" w:rsidRPr="001017A0" w:rsidRDefault="00AE21EC" w:rsidP="00C142E3">
      <w:pPr>
        <w:pStyle w:val="PargrafodaLista"/>
        <w:numPr>
          <w:ilvl w:val="0"/>
          <w:numId w:val="44"/>
        </w:numPr>
        <w:spacing w:after="0"/>
        <w:ind w:left="567" w:firstLine="0"/>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AE21EC" w:rsidRPr="001017A0" w:rsidRDefault="00AE21EC" w:rsidP="00C142E3">
      <w:pPr>
        <w:pStyle w:val="PargrafodaLista"/>
        <w:numPr>
          <w:ilvl w:val="0"/>
          <w:numId w:val="44"/>
        </w:numPr>
        <w:spacing w:after="0"/>
        <w:ind w:left="567" w:firstLine="0"/>
        <w:rPr>
          <w:rFonts w:asciiTheme="minorHAnsi" w:hAnsiTheme="minorHAnsi" w:cstheme="minorHAnsi"/>
          <w:sz w:val="22"/>
        </w:rPr>
      </w:pPr>
      <w:r w:rsidRPr="001017A0">
        <w:rPr>
          <w:rFonts w:asciiTheme="minorHAnsi" w:hAnsiTheme="minorHAnsi" w:cstheme="minorHAnsi"/>
          <w:sz w:val="22"/>
        </w:rPr>
        <w:t>Apresentar certificado dos empregados em comprovação de qualificação profissional para realização de atividades envolvendo eletricidade;</w:t>
      </w:r>
    </w:p>
    <w:p w:rsidR="00AE21EC" w:rsidRPr="001017A0" w:rsidRDefault="00AE21EC" w:rsidP="00C142E3">
      <w:pPr>
        <w:pStyle w:val="PargrafodaLista"/>
        <w:numPr>
          <w:ilvl w:val="0"/>
          <w:numId w:val="44"/>
        </w:numPr>
        <w:spacing w:after="0"/>
        <w:ind w:left="567" w:firstLine="0"/>
        <w:rPr>
          <w:rFonts w:asciiTheme="minorHAnsi" w:hAnsiTheme="minorHAnsi" w:cstheme="minorHAnsi"/>
          <w:sz w:val="22"/>
        </w:rPr>
      </w:pPr>
      <w:r w:rsidRPr="001017A0">
        <w:rPr>
          <w:rFonts w:asciiTheme="minorHAnsi" w:hAnsiTheme="minorHAnsi" w:cstheme="minorHAnsi"/>
          <w:sz w:val="22"/>
        </w:rPr>
        <w:t>Apresentar certificado do curso de NR-10 dos empregados envolvidos com atividades com eletricidade;</w:t>
      </w:r>
    </w:p>
    <w:p w:rsidR="00AE21EC" w:rsidRPr="001017A0" w:rsidRDefault="00AE21EC" w:rsidP="00C142E3">
      <w:pPr>
        <w:pStyle w:val="PargrafodaLista"/>
        <w:numPr>
          <w:ilvl w:val="0"/>
          <w:numId w:val="44"/>
        </w:numPr>
        <w:spacing w:after="0"/>
        <w:ind w:left="567" w:firstLine="0"/>
        <w:rPr>
          <w:rFonts w:asciiTheme="minorHAnsi" w:hAnsiTheme="minorHAnsi" w:cstheme="minorHAnsi"/>
          <w:sz w:val="22"/>
        </w:rPr>
      </w:pPr>
      <w:r w:rsidRPr="001017A0">
        <w:rPr>
          <w:rFonts w:asciiTheme="minorHAnsi" w:hAnsiTheme="minorHAnsi" w:cstheme="minorHAnsi"/>
          <w:sz w:val="22"/>
        </w:rPr>
        <w:t>Apresentar prontuário elétrico e laudo de aterramento.</w:t>
      </w:r>
    </w:p>
    <w:p w:rsidR="00AE21EC" w:rsidRPr="001017A0" w:rsidRDefault="00AE21EC" w:rsidP="00C142E3">
      <w:pPr>
        <w:pStyle w:val="PargrafodaLista"/>
        <w:numPr>
          <w:ilvl w:val="0"/>
          <w:numId w:val="44"/>
        </w:numPr>
        <w:spacing w:after="0"/>
        <w:ind w:left="567" w:firstLine="0"/>
        <w:contextualSpacing w:val="0"/>
        <w:rPr>
          <w:rFonts w:asciiTheme="minorHAnsi" w:hAnsiTheme="minorHAnsi" w:cstheme="minorHAnsi"/>
          <w:sz w:val="22"/>
        </w:rPr>
      </w:pPr>
      <w:r w:rsidRPr="001017A0">
        <w:rPr>
          <w:rFonts w:asciiTheme="minorHAnsi" w:hAnsiTheme="minorHAnsi" w:cstheme="minorHAnsi"/>
          <w:sz w:val="22"/>
        </w:rPr>
        <w:t>Elaboração de procedimento específico para as atividades de elétrica e treinar os executantes no mesmo.</w:t>
      </w:r>
    </w:p>
    <w:p w:rsidR="00AE21EC" w:rsidRPr="001017A0" w:rsidRDefault="00AE21EC" w:rsidP="00AE21EC">
      <w:pPr>
        <w:spacing w:after="0"/>
        <w:ind w:firstLine="851"/>
        <w:jc w:val="both"/>
        <w:rPr>
          <w:rFonts w:asciiTheme="minorHAnsi" w:hAnsiTheme="minorHAnsi" w:cstheme="minorHAnsi"/>
          <w:b/>
          <w:sz w:val="22"/>
          <w:u w:val="single"/>
        </w:rPr>
      </w:pPr>
    </w:p>
    <w:p w:rsidR="00AE21EC" w:rsidRPr="001017A0" w:rsidRDefault="00AE21EC" w:rsidP="00AE21EC">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MANUSEIO DE CARGAS SUSPENSAS / ELEVADAS (PONTE ROLANTE, GUINDASTE, ETC.)</w:t>
      </w:r>
    </w:p>
    <w:p w:rsidR="00AE21EC" w:rsidRPr="001017A0" w:rsidRDefault="00AE21EC" w:rsidP="00AE21EC">
      <w:pPr>
        <w:spacing w:after="0"/>
        <w:ind w:firstLine="851"/>
        <w:jc w:val="both"/>
        <w:rPr>
          <w:rFonts w:asciiTheme="minorHAnsi" w:hAnsiTheme="minorHAnsi" w:cstheme="minorHAnsi"/>
          <w:sz w:val="22"/>
        </w:rPr>
      </w:pPr>
      <w:r w:rsidRPr="001017A0">
        <w:rPr>
          <w:rFonts w:asciiTheme="minorHAnsi" w:hAnsiTheme="minorHAnsi" w:cstheme="minorHAnsi"/>
          <w:sz w:val="22"/>
        </w:rPr>
        <w:lastRenderedPageBreak/>
        <w:t xml:space="preserve">Requisitos Legais e/ou Normativos Internos: Portaria nº 3.214/78/MTE. Procedimentos e Normas internas EMAP/Porto do Itaqui. </w:t>
      </w:r>
    </w:p>
    <w:p w:rsidR="00AE21EC" w:rsidRPr="001017A0" w:rsidRDefault="00AE21EC" w:rsidP="00C142E3">
      <w:pPr>
        <w:pStyle w:val="PargrafodaLista"/>
        <w:numPr>
          <w:ilvl w:val="0"/>
          <w:numId w:val="45"/>
        </w:numPr>
        <w:spacing w:after="0"/>
        <w:ind w:left="851"/>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AE21EC" w:rsidRPr="001017A0" w:rsidRDefault="00AE21EC" w:rsidP="00C142E3">
      <w:pPr>
        <w:pStyle w:val="PargrafodaLista"/>
        <w:numPr>
          <w:ilvl w:val="0"/>
          <w:numId w:val="45"/>
        </w:numPr>
        <w:spacing w:after="0"/>
        <w:ind w:left="851"/>
        <w:rPr>
          <w:rFonts w:asciiTheme="minorHAnsi" w:hAnsiTheme="minorHAnsi" w:cstheme="minorHAnsi"/>
          <w:sz w:val="22"/>
        </w:rPr>
      </w:pPr>
      <w:r w:rsidRPr="001017A0">
        <w:rPr>
          <w:rFonts w:asciiTheme="minorHAnsi" w:hAnsiTheme="minorHAnsi" w:cstheme="minorHAnsi"/>
          <w:sz w:val="22"/>
        </w:rPr>
        <w:t>Apresentar certificado que comprove a qualificação profissional para a operação de quipamentos de guindar.</w:t>
      </w:r>
    </w:p>
    <w:p w:rsidR="00AE21EC" w:rsidRPr="001017A0" w:rsidRDefault="00AE21EC" w:rsidP="00C142E3">
      <w:pPr>
        <w:pStyle w:val="PargrafodaLista"/>
        <w:numPr>
          <w:ilvl w:val="0"/>
          <w:numId w:val="45"/>
        </w:numPr>
        <w:spacing w:after="0"/>
        <w:ind w:left="851"/>
        <w:rPr>
          <w:rFonts w:asciiTheme="minorHAnsi" w:hAnsiTheme="minorHAnsi" w:cstheme="minorHAnsi"/>
          <w:sz w:val="22"/>
        </w:rPr>
      </w:pPr>
      <w:r w:rsidRPr="001017A0">
        <w:rPr>
          <w:rFonts w:asciiTheme="minorHAnsi" w:hAnsiTheme="minorHAnsi" w:cstheme="minorHAnsi"/>
          <w:sz w:val="22"/>
        </w:rPr>
        <w:t>Equipamentos e acessórios devem ser adequados ao serviço proposto e estar em perfeito estado de conservação e funcionamento , preencher check list diariamente..</w:t>
      </w:r>
    </w:p>
    <w:p w:rsidR="00AE21EC" w:rsidRPr="001017A0" w:rsidRDefault="00AE21EC" w:rsidP="00C142E3">
      <w:pPr>
        <w:pStyle w:val="PargrafodaLista"/>
        <w:numPr>
          <w:ilvl w:val="0"/>
          <w:numId w:val="45"/>
        </w:numPr>
        <w:spacing w:after="0"/>
        <w:ind w:left="851"/>
        <w:rPr>
          <w:rFonts w:asciiTheme="minorHAnsi" w:hAnsiTheme="minorHAnsi" w:cstheme="minorHAnsi"/>
          <w:sz w:val="22"/>
        </w:rPr>
      </w:pPr>
      <w:r w:rsidRPr="001017A0">
        <w:rPr>
          <w:rFonts w:asciiTheme="minorHAnsi" w:hAnsiTheme="minorHAnsi" w:cstheme="minorHAnsi"/>
          <w:sz w:val="22"/>
        </w:rPr>
        <w:t>Fazer dimensionamento dos equipamentos e recursos de acordo com as cargas.</w:t>
      </w:r>
    </w:p>
    <w:p w:rsidR="00AE21EC" w:rsidRPr="001017A0" w:rsidRDefault="00AE21EC" w:rsidP="00C142E3">
      <w:pPr>
        <w:pStyle w:val="PargrafodaLista"/>
        <w:numPr>
          <w:ilvl w:val="0"/>
          <w:numId w:val="45"/>
        </w:numPr>
        <w:spacing w:after="0"/>
        <w:ind w:left="851"/>
        <w:rPr>
          <w:rFonts w:asciiTheme="minorHAnsi" w:hAnsiTheme="minorHAnsi" w:cstheme="minorHAnsi"/>
          <w:sz w:val="22"/>
        </w:rPr>
      </w:pPr>
      <w:r w:rsidRPr="001017A0">
        <w:rPr>
          <w:rFonts w:asciiTheme="minorHAnsi" w:hAnsiTheme="minorHAnsi" w:cstheme="minorHAnsi"/>
          <w:sz w:val="22"/>
        </w:rPr>
        <w:t>Elaborar procedimento específico para operação de manuseio de carga suspensas e treinar os operadores no mesmo.</w:t>
      </w:r>
    </w:p>
    <w:p w:rsidR="00AE21EC" w:rsidRPr="001017A0" w:rsidRDefault="00AE21EC" w:rsidP="00C142E3">
      <w:pPr>
        <w:pStyle w:val="PargrafodaLista"/>
        <w:numPr>
          <w:ilvl w:val="0"/>
          <w:numId w:val="45"/>
        </w:numPr>
        <w:spacing w:after="0"/>
        <w:ind w:left="851"/>
        <w:rPr>
          <w:rFonts w:asciiTheme="minorHAnsi" w:hAnsiTheme="minorHAnsi" w:cstheme="minorHAnsi"/>
          <w:sz w:val="22"/>
        </w:rPr>
      </w:pPr>
      <w:r w:rsidRPr="001017A0">
        <w:rPr>
          <w:rFonts w:asciiTheme="minorHAnsi" w:hAnsiTheme="minorHAnsi" w:cstheme="minorHAnsi"/>
          <w:sz w:val="22"/>
        </w:rPr>
        <w:t>Deverá ser elaborado inventário dos equipamentos de guindar e dos acessórios, além de plano de manutenção preventiva dos equipamentos.</w:t>
      </w:r>
    </w:p>
    <w:p w:rsidR="00AE21EC" w:rsidRPr="001017A0" w:rsidRDefault="00AE21EC" w:rsidP="00C142E3">
      <w:pPr>
        <w:pStyle w:val="PargrafodaLista"/>
        <w:numPr>
          <w:ilvl w:val="0"/>
          <w:numId w:val="45"/>
        </w:numPr>
        <w:spacing w:after="0"/>
        <w:ind w:left="851"/>
        <w:rPr>
          <w:rFonts w:asciiTheme="minorHAnsi" w:hAnsiTheme="minorHAnsi" w:cstheme="minorHAnsi"/>
          <w:sz w:val="22"/>
        </w:rPr>
      </w:pPr>
      <w:r w:rsidRPr="001017A0">
        <w:rPr>
          <w:rFonts w:asciiTheme="minorHAnsi" w:hAnsiTheme="minorHAnsi" w:cstheme="minorHAnsi"/>
          <w:sz w:val="22"/>
        </w:rPr>
        <w:t>Os equipamentos de guindar e acessórios deverão passar por inspeções e manutenções periódicas.</w:t>
      </w:r>
    </w:p>
    <w:p w:rsidR="00AE21EC" w:rsidRPr="001017A0" w:rsidRDefault="00AE21EC" w:rsidP="00C142E3">
      <w:pPr>
        <w:pStyle w:val="PargrafodaLista"/>
        <w:numPr>
          <w:ilvl w:val="0"/>
          <w:numId w:val="45"/>
        </w:numPr>
        <w:spacing w:after="0"/>
        <w:ind w:left="851"/>
        <w:rPr>
          <w:rFonts w:asciiTheme="minorHAnsi" w:hAnsiTheme="minorHAnsi" w:cstheme="minorHAnsi"/>
          <w:sz w:val="22"/>
        </w:rPr>
      </w:pPr>
      <w:r w:rsidRPr="001017A0">
        <w:rPr>
          <w:rFonts w:asciiTheme="minorHAnsi" w:hAnsiTheme="minorHAnsi" w:cstheme="minorHAnsi"/>
          <w:sz w:val="22"/>
        </w:rPr>
        <w:t>Deverá ser elaborado plano de rigging para içamento de cargas a partir de 10 toneladas e/ou carga negativa e para os demais apresentar plano de içamento de carga.</w:t>
      </w:r>
      <w:r w:rsidRPr="001017A0">
        <w:rPr>
          <w:rFonts w:asciiTheme="minorHAnsi" w:hAnsiTheme="minorHAnsi" w:cstheme="minorHAnsi"/>
          <w:sz w:val="22"/>
        </w:rPr>
        <w:cr/>
      </w:r>
    </w:p>
    <w:p w:rsidR="00AE21EC" w:rsidRPr="001017A0" w:rsidRDefault="00AE21EC" w:rsidP="00AE21EC">
      <w:pPr>
        <w:pStyle w:val="PargrafodaLista"/>
        <w:spacing w:after="0"/>
        <w:ind w:left="851"/>
        <w:jc w:val="both"/>
        <w:rPr>
          <w:rFonts w:asciiTheme="minorHAnsi" w:hAnsiTheme="minorHAnsi" w:cstheme="minorHAnsi"/>
          <w:b/>
          <w:sz w:val="22"/>
        </w:rPr>
      </w:pPr>
      <w:r w:rsidRPr="001017A0">
        <w:rPr>
          <w:rFonts w:asciiTheme="minorHAnsi" w:hAnsiTheme="minorHAnsi" w:cstheme="minorHAnsi"/>
          <w:b/>
          <w:sz w:val="22"/>
        </w:rPr>
        <w:t xml:space="preserve">TRABALHO EM AMBIENTE CONFINADO OU SEMI-CONFINADO (TUBULÕES, TANQUES, CAIXAS, GALERIAS, ETC.) </w:t>
      </w:r>
    </w:p>
    <w:p w:rsidR="00AE21EC" w:rsidRPr="001017A0" w:rsidRDefault="00AE21EC" w:rsidP="00AE21EC">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AE21EC" w:rsidRPr="001017A0" w:rsidRDefault="00AE21EC" w:rsidP="00C142E3">
      <w:pPr>
        <w:pStyle w:val="PargrafodaLista"/>
        <w:numPr>
          <w:ilvl w:val="0"/>
          <w:numId w:val="46"/>
        </w:numPr>
        <w:spacing w:after="0"/>
        <w:ind w:left="993"/>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AE21EC" w:rsidRPr="001017A0" w:rsidRDefault="00AE21EC" w:rsidP="00C142E3">
      <w:pPr>
        <w:pStyle w:val="PargrafodaLista"/>
        <w:numPr>
          <w:ilvl w:val="0"/>
          <w:numId w:val="46"/>
        </w:numPr>
        <w:spacing w:after="0"/>
        <w:ind w:left="567" w:firstLine="0"/>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AE21EC" w:rsidRPr="001017A0" w:rsidRDefault="00AE21EC" w:rsidP="00C142E3">
      <w:pPr>
        <w:pStyle w:val="PargrafodaLista"/>
        <w:numPr>
          <w:ilvl w:val="0"/>
          <w:numId w:val="46"/>
        </w:numPr>
        <w:spacing w:after="0"/>
        <w:ind w:left="567" w:firstLine="0"/>
        <w:rPr>
          <w:rFonts w:asciiTheme="minorHAnsi" w:hAnsiTheme="minorHAnsi" w:cstheme="minorHAnsi"/>
          <w:sz w:val="22"/>
        </w:rPr>
      </w:pPr>
      <w:r w:rsidRPr="001017A0">
        <w:rPr>
          <w:rFonts w:asciiTheme="minorHAnsi" w:hAnsiTheme="minorHAnsi" w:cstheme="minorHAnsi"/>
          <w:sz w:val="22"/>
        </w:rPr>
        <w:t>Deve ser realizada a avaliação de estabilidade do material antes de realizar atividades próximos a taludes.</w:t>
      </w:r>
    </w:p>
    <w:p w:rsidR="00AE21EC" w:rsidRPr="001017A0" w:rsidRDefault="00AE21EC" w:rsidP="00C142E3">
      <w:pPr>
        <w:pStyle w:val="PargrafodaLista"/>
        <w:numPr>
          <w:ilvl w:val="0"/>
          <w:numId w:val="46"/>
        </w:numPr>
        <w:spacing w:after="0"/>
        <w:ind w:left="567" w:firstLine="0"/>
        <w:rPr>
          <w:rFonts w:asciiTheme="minorHAnsi" w:hAnsiTheme="minorHAnsi" w:cstheme="minorHAnsi"/>
          <w:sz w:val="22"/>
        </w:rPr>
      </w:pPr>
      <w:r w:rsidRPr="001017A0">
        <w:rPr>
          <w:rFonts w:asciiTheme="minorHAnsi" w:hAnsiTheme="minorHAnsi" w:cstheme="minorHAnsi"/>
          <w:sz w:val="22"/>
        </w:rPr>
        <w:t>Adoção de escoramento - Seguir as recomendações da RTP 03/ NR18 - escavações, fundações e desmonte de rochas.</w:t>
      </w:r>
    </w:p>
    <w:p w:rsidR="00AE21EC" w:rsidRPr="001017A0" w:rsidRDefault="00AE21EC" w:rsidP="00C142E3">
      <w:pPr>
        <w:pStyle w:val="PargrafodaLista"/>
        <w:numPr>
          <w:ilvl w:val="0"/>
          <w:numId w:val="46"/>
        </w:numPr>
        <w:spacing w:after="0"/>
        <w:ind w:left="567" w:firstLine="0"/>
        <w:rPr>
          <w:rFonts w:asciiTheme="minorHAnsi" w:hAnsiTheme="minorHAnsi" w:cstheme="minorHAnsi"/>
          <w:sz w:val="22"/>
        </w:rPr>
      </w:pPr>
      <w:r w:rsidRPr="001017A0">
        <w:rPr>
          <w:rFonts w:asciiTheme="minorHAnsi" w:hAnsiTheme="minorHAnsi" w:cstheme="minorHAnsi"/>
          <w:sz w:val="22"/>
        </w:rPr>
        <w:t>Adoção de proteção contra quedas de pessoas / materiais.</w:t>
      </w:r>
    </w:p>
    <w:p w:rsidR="00AE21EC" w:rsidRPr="001017A0" w:rsidRDefault="00AE21EC" w:rsidP="00C142E3">
      <w:pPr>
        <w:pStyle w:val="PargrafodaLista"/>
        <w:numPr>
          <w:ilvl w:val="0"/>
          <w:numId w:val="46"/>
        </w:numPr>
        <w:spacing w:after="0"/>
        <w:ind w:left="567" w:firstLine="0"/>
        <w:rPr>
          <w:rFonts w:asciiTheme="minorHAnsi" w:hAnsiTheme="minorHAnsi" w:cstheme="minorHAnsi"/>
          <w:sz w:val="22"/>
        </w:rPr>
      </w:pPr>
      <w:r w:rsidRPr="001017A0">
        <w:rPr>
          <w:rFonts w:asciiTheme="minorHAnsi" w:hAnsiTheme="minorHAnsi" w:cstheme="minorHAnsi"/>
          <w:sz w:val="22"/>
        </w:rPr>
        <w:lastRenderedPageBreak/>
        <w:t>Deverá ser instalado sistema de guarda-corpo fixo no perímetro das valas ou taludes.</w:t>
      </w:r>
    </w:p>
    <w:p w:rsidR="00AE21EC" w:rsidRPr="001017A0" w:rsidRDefault="00AE21EC" w:rsidP="00C142E3">
      <w:pPr>
        <w:pStyle w:val="PargrafodaLista"/>
        <w:numPr>
          <w:ilvl w:val="0"/>
          <w:numId w:val="46"/>
        </w:numPr>
        <w:spacing w:after="0"/>
        <w:ind w:left="567" w:firstLine="0"/>
        <w:rPr>
          <w:rFonts w:asciiTheme="minorHAnsi" w:hAnsiTheme="minorHAnsi" w:cstheme="minorHAnsi"/>
          <w:sz w:val="22"/>
        </w:rPr>
      </w:pPr>
      <w:r w:rsidRPr="001017A0">
        <w:rPr>
          <w:rFonts w:asciiTheme="minorHAnsi" w:hAnsiTheme="minorHAnsi" w:cstheme="minorHAnsi"/>
          <w:sz w:val="22"/>
        </w:rPr>
        <w:t>Para acesso das valas ou taludes deverá ser utilizada escada de acesso.</w:t>
      </w:r>
    </w:p>
    <w:p w:rsidR="00F5513E" w:rsidRPr="001017A0" w:rsidRDefault="00AE21EC" w:rsidP="00C142E3">
      <w:pPr>
        <w:pStyle w:val="PargrafodaLista"/>
        <w:numPr>
          <w:ilvl w:val="0"/>
          <w:numId w:val="46"/>
        </w:numPr>
        <w:spacing w:after="0"/>
        <w:ind w:left="567" w:firstLine="0"/>
        <w:rPr>
          <w:rFonts w:asciiTheme="minorHAnsi" w:hAnsiTheme="minorHAnsi" w:cstheme="minorHAnsi"/>
          <w:sz w:val="22"/>
        </w:rPr>
      </w:pPr>
      <w:r w:rsidRPr="001017A0">
        <w:rPr>
          <w:rFonts w:asciiTheme="minorHAnsi" w:hAnsiTheme="minorHAnsi" w:cstheme="minorHAnsi"/>
          <w:sz w:val="22"/>
        </w:rPr>
        <w:t>Elaboração de procedimento específico para atividades nessas circunstâncias e treinamentos dos empregados no mesmo.</w:t>
      </w:r>
      <w:r w:rsidRPr="001017A0">
        <w:rPr>
          <w:rFonts w:asciiTheme="minorHAnsi" w:hAnsiTheme="minorHAnsi" w:cstheme="minorHAnsi"/>
          <w:sz w:val="22"/>
        </w:rPr>
        <w:cr/>
      </w:r>
    </w:p>
    <w:p w:rsidR="00AE21EC" w:rsidRPr="001017A0" w:rsidRDefault="00AE21EC" w:rsidP="00AE21EC">
      <w:pPr>
        <w:spacing w:after="0"/>
        <w:rPr>
          <w:rFonts w:asciiTheme="minorHAnsi" w:hAnsiTheme="minorHAnsi" w:cstheme="minorHAnsi"/>
          <w:sz w:val="22"/>
        </w:rPr>
      </w:pPr>
    </w:p>
    <w:p w:rsidR="00E72271" w:rsidRPr="001017A0" w:rsidRDefault="00E72271" w:rsidP="00E72271">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EXPOSIÇÃO A PARTES MÓVEIS / ROTATIVAS (BETONEIRAS, SERRAS CIRCULARES, SERRAS ELÉTRICAS, ETC.)</w:t>
      </w:r>
    </w:p>
    <w:p w:rsidR="00E72271" w:rsidRPr="001017A0" w:rsidRDefault="00E72271" w:rsidP="00E72271">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E72271" w:rsidRPr="001017A0" w:rsidRDefault="00E72271" w:rsidP="00C142E3">
      <w:pPr>
        <w:pStyle w:val="PargrafodaLista"/>
        <w:numPr>
          <w:ilvl w:val="0"/>
          <w:numId w:val="47"/>
        </w:numPr>
        <w:spacing w:after="0"/>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E72271" w:rsidRPr="001017A0" w:rsidRDefault="00E72271" w:rsidP="00C142E3">
      <w:pPr>
        <w:pStyle w:val="PargrafodaLista"/>
        <w:numPr>
          <w:ilvl w:val="0"/>
          <w:numId w:val="47"/>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E72271" w:rsidRPr="001017A0" w:rsidRDefault="00E72271" w:rsidP="00C142E3">
      <w:pPr>
        <w:pStyle w:val="PargrafodaLista"/>
        <w:numPr>
          <w:ilvl w:val="0"/>
          <w:numId w:val="47"/>
        </w:numPr>
        <w:spacing w:after="0"/>
        <w:jc w:val="both"/>
        <w:rPr>
          <w:rFonts w:asciiTheme="minorHAnsi" w:hAnsiTheme="minorHAnsi" w:cstheme="minorHAnsi"/>
          <w:sz w:val="22"/>
        </w:rPr>
      </w:pPr>
      <w:r w:rsidRPr="001017A0">
        <w:rPr>
          <w:rFonts w:asciiTheme="minorHAnsi" w:hAnsiTheme="minorHAnsi" w:cstheme="minorHAnsi"/>
          <w:sz w:val="22"/>
        </w:rPr>
        <w:t>Equipamentos aterrados e com partes móveis protegidas corretamente.</w:t>
      </w:r>
    </w:p>
    <w:p w:rsidR="00E72271" w:rsidRPr="001017A0" w:rsidRDefault="00E72271" w:rsidP="00C142E3">
      <w:pPr>
        <w:pStyle w:val="PargrafodaLista"/>
        <w:numPr>
          <w:ilvl w:val="0"/>
          <w:numId w:val="47"/>
        </w:numPr>
        <w:spacing w:after="0"/>
        <w:jc w:val="both"/>
        <w:rPr>
          <w:rFonts w:asciiTheme="minorHAnsi" w:hAnsiTheme="minorHAnsi" w:cstheme="minorHAnsi"/>
          <w:sz w:val="22"/>
        </w:rPr>
      </w:pPr>
      <w:r w:rsidRPr="001017A0">
        <w:rPr>
          <w:rFonts w:asciiTheme="minorHAnsi" w:hAnsiTheme="minorHAnsi" w:cstheme="minorHAnsi"/>
          <w:sz w:val="22"/>
        </w:rPr>
        <w:t>Dimensionar medidas de proteção de correias.</w:t>
      </w:r>
    </w:p>
    <w:p w:rsidR="00E72271" w:rsidRPr="001017A0" w:rsidRDefault="00E72271" w:rsidP="00C142E3">
      <w:pPr>
        <w:pStyle w:val="PargrafodaLista"/>
        <w:numPr>
          <w:ilvl w:val="0"/>
          <w:numId w:val="47"/>
        </w:numPr>
        <w:spacing w:after="0"/>
        <w:jc w:val="both"/>
        <w:rPr>
          <w:rFonts w:asciiTheme="minorHAnsi" w:hAnsiTheme="minorHAnsi" w:cstheme="minorHAnsi"/>
          <w:sz w:val="22"/>
        </w:rPr>
      </w:pPr>
      <w:r w:rsidRPr="001017A0">
        <w:rPr>
          <w:rFonts w:asciiTheme="minorHAnsi" w:hAnsiTheme="minorHAnsi" w:cstheme="minorHAnsi"/>
          <w:sz w:val="22"/>
        </w:rPr>
        <w:t>Realizar bloqueios de fonte de energia conforme NR-12.</w:t>
      </w:r>
    </w:p>
    <w:p w:rsidR="00E72271" w:rsidRPr="001017A0" w:rsidRDefault="00E72271" w:rsidP="00C142E3">
      <w:pPr>
        <w:pStyle w:val="PargrafodaLista"/>
        <w:numPr>
          <w:ilvl w:val="0"/>
          <w:numId w:val="47"/>
        </w:numPr>
        <w:spacing w:after="0"/>
        <w:jc w:val="both"/>
        <w:rPr>
          <w:rFonts w:asciiTheme="minorHAnsi" w:hAnsiTheme="minorHAnsi" w:cstheme="minorHAnsi"/>
          <w:sz w:val="22"/>
        </w:rPr>
      </w:pPr>
      <w:r w:rsidRPr="001017A0">
        <w:rPr>
          <w:rFonts w:asciiTheme="minorHAnsi" w:hAnsiTheme="minorHAnsi" w:cstheme="minorHAnsi"/>
          <w:sz w:val="22"/>
        </w:rPr>
        <w:t>Manter relação atualizada com nomes de todos os colaboradores que estarão autorizados a realizar a operação dos equipamentos e manter uma cópia do documento na frente de serviço,</w:t>
      </w:r>
    </w:p>
    <w:p w:rsidR="00E72271" w:rsidRPr="001017A0" w:rsidRDefault="00E72271" w:rsidP="00C142E3">
      <w:pPr>
        <w:pStyle w:val="PargrafodaLista"/>
        <w:numPr>
          <w:ilvl w:val="0"/>
          <w:numId w:val="47"/>
        </w:numPr>
        <w:spacing w:after="0"/>
        <w:jc w:val="both"/>
        <w:rPr>
          <w:rFonts w:asciiTheme="minorHAnsi" w:hAnsiTheme="minorHAnsi" w:cstheme="minorHAnsi"/>
          <w:sz w:val="22"/>
        </w:rPr>
      </w:pPr>
      <w:r w:rsidRPr="001017A0">
        <w:rPr>
          <w:rFonts w:asciiTheme="minorHAnsi" w:hAnsiTheme="minorHAnsi" w:cstheme="minorHAnsi"/>
          <w:sz w:val="22"/>
        </w:rPr>
        <w:t>A tela do cocho da bomba lança, deverá ter sensor que pare o lançamento do concreto quando a tela for suspensa.</w:t>
      </w:r>
    </w:p>
    <w:p w:rsidR="00E72271" w:rsidRPr="001017A0" w:rsidRDefault="00E72271" w:rsidP="00AE21EC">
      <w:pPr>
        <w:spacing w:after="0"/>
        <w:rPr>
          <w:rFonts w:asciiTheme="minorHAnsi" w:hAnsiTheme="minorHAnsi" w:cstheme="minorHAnsi"/>
          <w:sz w:val="22"/>
        </w:rPr>
      </w:pPr>
    </w:p>
    <w:p w:rsidR="00E72271" w:rsidRPr="001017A0" w:rsidRDefault="00E72271" w:rsidP="00E72271">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TRABALHO PRÓXIMO A VALAS, TALUDES OU PILHAS</w:t>
      </w:r>
    </w:p>
    <w:p w:rsidR="00E72271" w:rsidRPr="001017A0" w:rsidRDefault="00E72271" w:rsidP="00E72271">
      <w:pPr>
        <w:pStyle w:val="PargrafodaLista"/>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Requisitos Legais e/ou Normativos Internos: Portaria nº 3.214/78/MTE. Procedimentos e Normas Internas EMAP/Porto do Itaqui.</w:t>
      </w:r>
    </w:p>
    <w:p w:rsidR="00E72271" w:rsidRPr="001017A0" w:rsidRDefault="00E72271" w:rsidP="00C142E3">
      <w:pPr>
        <w:pStyle w:val="PargrafodaLista"/>
        <w:numPr>
          <w:ilvl w:val="2"/>
          <w:numId w:val="48"/>
        </w:numPr>
        <w:spacing w:after="0"/>
        <w:ind w:left="709" w:hanging="283"/>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E72271" w:rsidRPr="001017A0" w:rsidRDefault="00E72271" w:rsidP="00C142E3">
      <w:pPr>
        <w:pStyle w:val="PargrafodaLista"/>
        <w:numPr>
          <w:ilvl w:val="2"/>
          <w:numId w:val="48"/>
        </w:numPr>
        <w:spacing w:after="0"/>
        <w:ind w:left="709" w:hanging="283"/>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E72271" w:rsidRPr="001017A0" w:rsidRDefault="00E72271" w:rsidP="00C142E3">
      <w:pPr>
        <w:pStyle w:val="PargrafodaLista"/>
        <w:numPr>
          <w:ilvl w:val="2"/>
          <w:numId w:val="48"/>
        </w:numPr>
        <w:spacing w:after="0"/>
        <w:ind w:left="709" w:hanging="283"/>
        <w:jc w:val="both"/>
        <w:rPr>
          <w:rFonts w:asciiTheme="minorHAnsi" w:hAnsiTheme="minorHAnsi" w:cstheme="minorHAnsi"/>
          <w:sz w:val="22"/>
        </w:rPr>
      </w:pPr>
      <w:r w:rsidRPr="001017A0">
        <w:rPr>
          <w:rFonts w:asciiTheme="minorHAnsi" w:hAnsiTheme="minorHAnsi" w:cstheme="minorHAnsi"/>
          <w:sz w:val="22"/>
        </w:rPr>
        <w:t>Deve ser realizada a avaliação de estabilidade do material antes de realizar atividades próximos a taludes.</w:t>
      </w:r>
    </w:p>
    <w:p w:rsidR="00E72271" w:rsidRPr="001017A0" w:rsidRDefault="00E72271" w:rsidP="00C142E3">
      <w:pPr>
        <w:pStyle w:val="PargrafodaLista"/>
        <w:numPr>
          <w:ilvl w:val="2"/>
          <w:numId w:val="48"/>
        </w:numPr>
        <w:spacing w:after="0"/>
        <w:ind w:left="709" w:hanging="283"/>
        <w:jc w:val="both"/>
        <w:rPr>
          <w:rFonts w:asciiTheme="minorHAnsi" w:hAnsiTheme="minorHAnsi" w:cstheme="minorHAnsi"/>
          <w:sz w:val="22"/>
        </w:rPr>
      </w:pPr>
      <w:r w:rsidRPr="001017A0">
        <w:rPr>
          <w:rFonts w:asciiTheme="minorHAnsi" w:hAnsiTheme="minorHAnsi" w:cstheme="minorHAnsi"/>
          <w:sz w:val="22"/>
        </w:rPr>
        <w:lastRenderedPageBreak/>
        <w:t>Adoção de escoramento - Seguir as recomendações da RTP 03/ NR18 - escavações, fundações e desmonte de rochas.</w:t>
      </w:r>
    </w:p>
    <w:p w:rsidR="00E72271" w:rsidRPr="001017A0" w:rsidRDefault="00E72271" w:rsidP="00C142E3">
      <w:pPr>
        <w:pStyle w:val="PargrafodaLista"/>
        <w:numPr>
          <w:ilvl w:val="2"/>
          <w:numId w:val="48"/>
        </w:numPr>
        <w:spacing w:after="0"/>
        <w:ind w:left="709" w:hanging="283"/>
        <w:jc w:val="both"/>
        <w:rPr>
          <w:rFonts w:asciiTheme="minorHAnsi" w:hAnsiTheme="minorHAnsi" w:cstheme="minorHAnsi"/>
          <w:sz w:val="22"/>
        </w:rPr>
      </w:pPr>
      <w:r w:rsidRPr="001017A0">
        <w:rPr>
          <w:rFonts w:asciiTheme="minorHAnsi" w:hAnsiTheme="minorHAnsi" w:cstheme="minorHAnsi"/>
          <w:sz w:val="22"/>
        </w:rPr>
        <w:t>Adoção de proteção contra quedas de pessoas / materiais.</w:t>
      </w:r>
    </w:p>
    <w:p w:rsidR="00E72271" w:rsidRPr="001017A0" w:rsidRDefault="00E72271" w:rsidP="00C142E3">
      <w:pPr>
        <w:pStyle w:val="PargrafodaLista"/>
        <w:numPr>
          <w:ilvl w:val="2"/>
          <w:numId w:val="48"/>
        </w:numPr>
        <w:spacing w:after="0"/>
        <w:ind w:left="709" w:hanging="283"/>
        <w:jc w:val="both"/>
        <w:rPr>
          <w:rFonts w:asciiTheme="minorHAnsi" w:hAnsiTheme="minorHAnsi" w:cstheme="minorHAnsi"/>
          <w:sz w:val="22"/>
        </w:rPr>
      </w:pPr>
      <w:r w:rsidRPr="001017A0">
        <w:rPr>
          <w:rFonts w:asciiTheme="minorHAnsi" w:hAnsiTheme="minorHAnsi" w:cstheme="minorHAnsi"/>
          <w:sz w:val="22"/>
        </w:rPr>
        <w:t xml:space="preserve"> Deverá ser instalado sistema de guarda-corpo fixo no perímetro das valas ou taludes.</w:t>
      </w:r>
    </w:p>
    <w:p w:rsidR="00E72271" w:rsidRPr="001017A0" w:rsidRDefault="00E72271" w:rsidP="00C142E3">
      <w:pPr>
        <w:pStyle w:val="PargrafodaLista"/>
        <w:numPr>
          <w:ilvl w:val="2"/>
          <w:numId w:val="48"/>
        </w:numPr>
        <w:spacing w:after="0"/>
        <w:ind w:left="709" w:hanging="283"/>
        <w:jc w:val="both"/>
        <w:rPr>
          <w:rFonts w:asciiTheme="minorHAnsi" w:hAnsiTheme="minorHAnsi" w:cstheme="minorHAnsi"/>
          <w:sz w:val="22"/>
        </w:rPr>
      </w:pPr>
      <w:r w:rsidRPr="001017A0">
        <w:rPr>
          <w:rFonts w:asciiTheme="minorHAnsi" w:hAnsiTheme="minorHAnsi" w:cstheme="minorHAnsi"/>
          <w:sz w:val="22"/>
        </w:rPr>
        <w:t>Para acesso das valas ou taludes deverá ser utilizada escada de acesso.</w:t>
      </w:r>
    </w:p>
    <w:p w:rsidR="00E72271" w:rsidRPr="001017A0" w:rsidRDefault="00E72271" w:rsidP="00C142E3">
      <w:pPr>
        <w:pStyle w:val="PargrafodaLista"/>
        <w:numPr>
          <w:ilvl w:val="2"/>
          <w:numId w:val="48"/>
        </w:numPr>
        <w:spacing w:after="0"/>
        <w:ind w:left="709" w:hanging="283"/>
        <w:jc w:val="both"/>
        <w:rPr>
          <w:rFonts w:asciiTheme="minorHAnsi" w:hAnsiTheme="minorHAnsi" w:cstheme="minorHAnsi"/>
          <w:sz w:val="22"/>
        </w:rPr>
      </w:pPr>
      <w:r w:rsidRPr="001017A0">
        <w:rPr>
          <w:rFonts w:asciiTheme="minorHAnsi" w:hAnsiTheme="minorHAnsi" w:cstheme="minorHAnsi"/>
          <w:sz w:val="22"/>
        </w:rPr>
        <w:t>Elaboração de procedimento específico para atividades nessas circunstâncias e treinamentos dos empregados no mesmo.</w:t>
      </w:r>
    </w:p>
    <w:p w:rsidR="00AE21EC" w:rsidRPr="001017A0" w:rsidRDefault="00AE21EC" w:rsidP="00AE21EC">
      <w:pPr>
        <w:spacing w:line="240" w:lineRule="auto"/>
        <w:rPr>
          <w:rFonts w:asciiTheme="minorHAnsi" w:hAnsiTheme="minorHAnsi" w:cstheme="minorHAnsi"/>
          <w:sz w:val="22"/>
        </w:rPr>
      </w:pPr>
    </w:p>
    <w:p w:rsidR="00E72271" w:rsidRPr="001017A0" w:rsidRDefault="00E72271" w:rsidP="00E72271">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ATIVIDADES E OPERAÇÕES PERIGOSAS (PERICULOSIDADE) ENVOLVENDO EXPOSIÇÃO A: LÍQUIDOS OU GASES INFLAMÁVEIS E/OU COMBUSTÍVEL (ÓLEO DÍESEL, GASOLINA, ETC.)</w:t>
      </w:r>
    </w:p>
    <w:p w:rsidR="00E72271" w:rsidRPr="001017A0" w:rsidRDefault="00E72271" w:rsidP="00E72271">
      <w:pPr>
        <w:pStyle w:val="PargrafodaLista"/>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E72271" w:rsidRPr="001017A0" w:rsidRDefault="00E72271" w:rsidP="00C142E3">
      <w:pPr>
        <w:pStyle w:val="PargrafodaLista"/>
        <w:numPr>
          <w:ilvl w:val="0"/>
          <w:numId w:val="49"/>
        </w:numPr>
        <w:spacing w:after="0"/>
        <w:ind w:left="851"/>
        <w:jc w:val="both"/>
        <w:rPr>
          <w:rFonts w:asciiTheme="minorHAnsi" w:hAnsiTheme="minorHAnsi" w:cstheme="minorHAnsi"/>
          <w:sz w:val="22"/>
        </w:rPr>
      </w:pPr>
      <w:r w:rsidRPr="001017A0">
        <w:rPr>
          <w:rFonts w:asciiTheme="minorHAnsi" w:hAnsiTheme="minorHAnsi" w:cstheme="minorHAnsi"/>
          <w:sz w:val="22"/>
        </w:rPr>
        <w:t xml:space="preserve">Os exames médicos deverão ser realizados conforme PCMSO da empresa e exposição ocupacional dos empregados. </w:t>
      </w:r>
    </w:p>
    <w:p w:rsidR="00E72271" w:rsidRPr="001017A0" w:rsidRDefault="00E72271" w:rsidP="00C142E3">
      <w:pPr>
        <w:pStyle w:val="PargrafodaLista"/>
        <w:numPr>
          <w:ilvl w:val="0"/>
          <w:numId w:val="49"/>
        </w:numPr>
        <w:spacing w:after="0"/>
        <w:ind w:left="851"/>
        <w:jc w:val="both"/>
        <w:rPr>
          <w:rFonts w:asciiTheme="minorHAnsi" w:hAnsiTheme="minorHAnsi" w:cstheme="minorHAnsi"/>
          <w:sz w:val="22"/>
        </w:rPr>
      </w:pPr>
      <w:r w:rsidRPr="001017A0">
        <w:rPr>
          <w:rFonts w:asciiTheme="minorHAnsi" w:hAnsiTheme="minorHAnsi" w:cstheme="minorHAnsi"/>
          <w:sz w:val="22"/>
        </w:rPr>
        <w:t>Proibição de uso de dispositivos que emitam chamas em área próxima a manuseio e armazenagem de produtos inflamáveis;</w:t>
      </w:r>
    </w:p>
    <w:p w:rsidR="00E72271" w:rsidRPr="001017A0" w:rsidRDefault="00E72271" w:rsidP="00C142E3">
      <w:pPr>
        <w:pStyle w:val="PargrafodaLista"/>
        <w:numPr>
          <w:ilvl w:val="0"/>
          <w:numId w:val="49"/>
        </w:numPr>
        <w:spacing w:after="0"/>
        <w:ind w:left="851"/>
        <w:jc w:val="both"/>
        <w:rPr>
          <w:rFonts w:asciiTheme="minorHAnsi" w:hAnsiTheme="minorHAnsi" w:cstheme="minorHAnsi"/>
          <w:sz w:val="22"/>
        </w:rPr>
      </w:pPr>
      <w:r w:rsidRPr="001017A0">
        <w:rPr>
          <w:rFonts w:asciiTheme="minorHAnsi" w:hAnsiTheme="minorHAnsi" w:cstheme="minorHAnsi"/>
          <w:sz w:val="22"/>
        </w:rPr>
        <w:t>Estocagem em locais ventilados, isolados e sinalizados, conforme a NBR 17505-2:2006.</w:t>
      </w:r>
    </w:p>
    <w:p w:rsidR="00E72271" w:rsidRPr="001017A0" w:rsidRDefault="00E72271" w:rsidP="00C142E3">
      <w:pPr>
        <w:pStyle w:val="PargrafodaLista"/>
        <w:numPr>
          <w:ilvl w:val="0"/>
          <w:numId w:val="49"/>
        </w:numPr>
        <w:spacing w:after="0"/>
        <w:ind w:left="851"/>
        <w:jc w:val="both"/>
        <w:rPr>
          <w:rFonts w:asciiTheme="minorHAnsi" w:hAnsiTheme="minorHAnsi" w:cstheme="minorHAnsi"/>
          <w:sz w:val="22"/>
        </w:rPr>
      </w:pPr>
      <w:r w:rsidRPr="001017A0">
        <w:rPr>
          <w:rFonts w:asciiTheme="minorHAnsi" w:hAnsiTheme="minorHAnsi" w:cstheme="minorHAnsi"/>
          <w:sz w:val="22"/>
        </w:rPr>
        <w:t>Devera existir letreiro com dizeres ‘não fume’ e ‘inflamável’ no local de abastecimento / armazenamento e manuseio de produtos inflamáveis.</w:t>
      </w:r>
    </w:p>
    <w:p w:rsidR="00E72271" w:rsidRPr="001017A0" w:rsidRDefault="00E72271" w:rsidP="00C142E3">
      <w:pPr>
        <w:pStyle w:val="PargrafodaLista"/>
        <w:numPr>
          <w:ilvl w:val="0"/>
          <w:numId w:val="49"/>
        </w:numPr>
        <w:spacing w:after="0"/>
        <w:ind w:left="851"/>
        <w:jc w:val="both"/>
        <w:rPr>
          <w:rFonts w:asciiTheme="minorHAnsi" w:hAnsiTheme="minorHAnsi" w:cstheme="minorHAnsi"/>
          <w:sz w:val="22"/>
        </w:rPr>
      </w:pPr>
      <w:r w:rsidRPr="001017A0">
        <w:rPr>
          <w:rFonts w:asciiTheme="minorHAnsi" w:hAnsiTheme="minorHAnsi" w:cstheme="minorHAnsi"/>
          <w:sz w:val="22"/>
        </w:rPr>
        <w:t xml:space="preserve">Quando no abastecimento deverá ser executado o aterramento do caminhão e toda a área deverá ser isolada não permitindo o acesso de terceiros. </w:t>
      </w:r>
    </w:p>
    <w:p w:rsidR="00E72271" w:rsidRPr="001017A0" w:rsidRDefault="00E72271" w:rsidP="00C142E3">
      <w:pPr>
        <w:pStyle w:val="PargrafodaLista"/>
        <w:numPr>
          <w:ilvl w:val="0"/>
          <w:numId w:val="49"/>
        </w:numPr>
        <w:spacing w:after="0"/>
        <w:ind w:left="851"/>
        <w:jc w:val="both"/>
        <w:rPr>
          <w:rFonts w:asciiTheme="minorHAnsi" w:hAnsiTheme="minorHAnsi" w:cstheme="minorHAnsi"/>
          <w:sz w:val="22"/>
        </w:rPr>
      </w:pPr>
      <w:r w:rsidRPr="001017A0">
        <w:rPr>
          <w:rFonts w:asciiTheme="minorHAnsi" w:hAnsiTheme="minorHAnsi" w:cstheme="minorHAnsi"/>
          <w:sz w:val="22"/>
        </w:rPr>
        <w:t>A FISPQ do produto deverá estar no local e os colaboradores devem ter conhecimento dos procedimentos contidos na mesma.</w:t>
      </w:r>
    </w:p>
    <w:p w:rsidR="00E72271" w:rsidRPr="001017A0" w:rsidRDefault="00E72271" w:rsidP="00C142E3">
      <w:pPr>
        <w:pStyle w:val="PargrafodaLista"/>
        <w:numPr>
          <w:ilvl w:val="0"/>
          <w:numId w:val="49"/>
        </w:numPr>
        <w:spacing w:after="0"/>
        <w:ind w:left="851"/>
        <w:jc w:val="both"/>
        <w:rPr>
          <w:rFonts w:asciiTheme="minorHAnsi" w:hAnsiTheme="minorHAnsi" w:cstheme="minorHAnsi"/>
          <w:sz w:val="22"/>
        </w:rPr>
      </w:pPr>
      <w:r w:rsidRPr="001017A0">
        <w:rPr>
          <w:rFonts w:asciiTheme="minorHAnsi" w:hAnsiTheme="minorHAnsi" w:cstheme="minorHAnsi"/>
          <w:sz w:val="22"/>
        </w:rPr>
        <w:t xml:space="preserve"> Manter relação atualizada de empregados que estão autorizados a realizar atividades com exposição a produtos químicos.</w:t>
      </w:r>
    </w:p>
    <w:p w:rsidR="00E72271" w:rsidRPr="001017A0" w:rsidRDefault="00E72271" w:rsidP="00C142E3">
      <w:pPr>
        <w:pStyle w:val="PargrafodaLista"/>
        <w:numPr>
          <w:ilvl w:val="0"/>
          <w:numId w:val="49"/>
        </w:numPr>
        <w:spacing w:after="0"/>
        <w:ind w:left="851"/>
        <w:jc w:val="both"/>
        <w:rPr>
          <w:rFonts w:asciiTheme="minorHAnsi" w:hAnsiTheme="minorHAnsi" w:cstheme="minorHAnsi"/>
          <w:sz w:val="22"/>
        </w:rPr>
      </w:pPr>
      <w:r w:rsidRPr="001017A0">
        <w:rPr>
          <w:rFonts w:asciiTheme="minorHAnsi" w:hAnsiTheme="minorHAnsi" w:cstheme="minorHAnsi"/>
          <w:sz w:val="22"/>
        </w:rPr>
        <w:t>A atividade de abastecimento de máquinas, equipamentos e veículos deverá ser procedimentada e os executantes dessa atividade devem ser treinados no respectivo procedimento.</w:t>
      </w:r>
    </w:p>
    <w:p w:rsidR="00E72271" w:rsidRPr="001017A0" w:rsidRDefault="00E72271" w:rsidP="00C142E3">
      <w:pPr>
        <w:pStyle w:val="PargrafodaLista"/>
        <w:numPr>
          <w:ilvl w:val="0"/>
          <w:numId w:val="49"/>
        </w:numPr>
        <w:spacing w:after="0"/>
        <w:ind w:left="851"/>
        <w:jc w:val="both"/>
        <w:rPr>
          <w:rFonts w:asciiTheme="minorHAnsi" w:hAnsiTheme="minorHAnsi" w:cstheme="minorHAnsi"/>
          <w:sz w:val="22"/>
        </w:rPr>
      </w:pPr>
      <w:r w:rsidRPr="001017A0">
        <w:rPr>
          <w:rFonts w:asciiTheme="minorHAnsi" w:hAnsiTheme="minorHAnsi" w:cstheme="minorHAnsi"/>
          <w:sz w:val="22"/>
        </w:rPr>
        <w:t>É proibido o uso de GLP para atividades de solda e/ou corte.</w:t>
      </w:r>
    </w:p>
    <w:p w:rsidR="00B62E5D" w:rsidRPr="001017A0" w:rsidRDefault="00B62E5D" w:rsidP="00B62E5D">
      <w:pPr>
        <w:spacing w:after="0"/>
        <w:jc w:val="both"/>
        <w:rPr>
          <w:rFonts w:asciiTheme="minorHAnsi" w:hAnsiTheme="minorHAnsi" w:cstheme="minorHAnsi"/>
          <w:sz w:val="22"/>
        </w:rPr>
      </w:pPr>
    </w:p>
    <w:p w:rsidR="00B62E5D" w:rsidRPr="001017A0" w:rsidRDefault="00B62E5D" w:rsidP="00B62E5D">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lastRenderedPageBreak/>
        <w:t>MANUSEIO DE PRODUTOS QUÍMICOS, TÓXICOS, AGROTÓXICOS, ÓLEOS OU GRAXAS OU EXPOSIÇÃO A VAPORES (COLAGEM DE CORREIAS, PINTURA, PRODUTOS PULVERIZADOS, SOLVENTES, ETC.)</w:t>
      </w:r>
    </w:p>
    <w:p w:rsidR="00B62E5D" w:rsidRPr="001017A0" w:rsidRDefault="00B62E5D" w:rsidP="00B62E5D">
      <w:pPr>
        <w:pStyle w:val="PargrafodaLista"/>
        <w:numPr>
          <w:ilvl w:val="0"/>
          <w:numId w:val="61"/>
        </w:numPr>
        <w:spacing w:after="0"/>
        <w:ind w:left="851"/>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B62E5D" w:rsidRPr="001017A0" w:rsidRDefault="00B62E5D" w:rsidP="00B62E5D">
      <w:pPr>
        <w:pStyle w:val="PargrafodaLista"/>
        <w:numPr>
          <w:ilvl w:val="0"/>
          <w:numId w:val="61"/>
        </w:numPr>
        <w:spacing w:after="0"/>
        <w:ind w:left="851"/>
        <w:jc w:val="both"/>
        <w:rPr>
          <w:rFonts w:asciiTheme="minorHAnsi" w:hAnsiTheme="minorHAnsi" w:cstheme="minorHAnsi"/>
          <w:sz w:val="22"/>
        </w:rPr>
      </w:pPr>
      <w:r w:rsidRPr="001017A0">
        <w:rPr>
          <w:rFonts w:asciiTheme="minorHAnsi" w:hAnsiTheme="minorHAnsi" w:cstheme="minorHAnsi"/>
          <w:sz w:val="22"/>
        </w:rPr>
        <w:t xml:space="preserve">Os exames médicos deverão ser realizados conforme PCMSO da empresa e exposição ocupacional dos empregados. </w:t>
      </w:r>
    </w:p>
    <w:p w:rsidR="00B62E5D" w:rsidRPr="001017A0" w:rsidRDefault="00B62E5D" w:rsidP="00B62E5D">
      <w:pPr>
        <w:pStyle w:val="PargrafodaLista"/>
        <w:numPr>
          <w:ilvl w:val="0"/>
          <w:numId w:val="61"/>
        </w:numPr>
        <w:spacing w:after="0"/>
        <w:ind w:left="851"/>
        <w:jc w:val="both"/>
        <w:rPr>
          <w:rFonts w:asciiTheme="minorHAnsi" w:hAnsiTheme="minorHAnsi" w:cstheme="minorHAnsi"/>
          <w:sz w:val="22"/>
        </w:rPr>
      </w:pPr>
      <w:r w:rsidRPr="001017A0">
        <w:rPr>
          <w:rFonts w:asciiTheme="minorHAnsi" w:hAnsiTheme="minorHAnsi" w:cstheme="minorHAnsi"/>
          <w:sz w:val="22"/>
        </w:rPr>
        <w:t>Fazer uso de respirador semifacial com filtro para vapores orgânicos e/ou ácidos, conforme produto manuseado.</w:t>
      </w:r>
    </w:p>
    <w:p w:rsidR="00B62E5D" w:rsidRPr="001017A0" w:rsidRDefault="00B62E5D" w:rsidP="00B62E5D">
      <w:pPr>
        <w:pStyle w:val="PargrafodaLista"/>
        <w:numPr>
          <w:ilvl w:val="0"/>
          <w:numId w:val="61"/>
        </w:numPr>
        <w:spacing w:after="0"/>
        <w:ind w:left="851"/>
        <w:jc w:val="both"/>
        <w:rPr>
          <w:rFonts w:asciiTheme="minorHAnsi" w:hAnsiTheme="minorHAnsi" w:cstheme="minorHAnsi"/>
          <w:sz w:val="22"/>
        </w:rPr>
      </w:pPr>
      <w:r w:rsidRPr="001017A0">
        <w:rPr>
          <w:rFonts w:asciiTheme="minorHAnsi" w:hAnsiTheme="minorHAnsi" w:cstheme="minorHAnsi"/>
          <w:sz w:val="22"/>
        </w:rPr>
        <w:t xml:space="preserve">Controle médico sobre a ação dos agentes nos trabalhadores. </w:t>
      </w:r>
    </w:p>
    <w:p w:rsidR="00B62E5D" w:rsidRPr="001017A0" w:rsidRDefault="00B62E5D" w:rsidP="00B62E5D">
      <w:pPr>
        <w:pStyle w:val="PargrafodaLista"/>
        <w:numPr>
          <w:ilvl w:val="0"/>
          <w:numId w:val="61"/>
        </w:numPr>
        <w:spacing w:after="0"/>
        <w:ind w:left="851"/>
        <w:jc w:val="both"/>
        <w:rPr>
          <w:rFonts w:asciiTheme="minorHAnsi" w:hAnsiTheme="minorHAnsi" w:cstheme="minorHAnsi"/>
          <w:sz w:val="22"/>
        </w:rPr>
      </w:pPr>
      <w:r w:rsidRPr="001017A0">
        <w:rPr>
          <w:rFonts w:asciiTheme="minorHAnsi" w:hAnsiTheme="minorHAnsi" w:cstheme="minorHAnsi"/>
          <w:sz w:val="22"/>
        </w:rPr>
        <w:t>Uso de creme protetor para as mãos e outras partes do corpo expostas, com CA (Certificado de Aprovação).</w:t>
      </w:r>
    </w:p>
    <w:p w:rsidR="00B62E5D" w:rsidRPr="001017A0" w:rsidRDefault="00B62E5D" w:rsidP="00B62E5D">
      <w:pPr>
        <w:pStyle w:val="PargrafodaLista"/>
        <w:numPr>
          <w:ilvl w:val="0"/>
          <w:numId w:val="61"/>
        </w:numPr>
        <w:spacing w:after="0"/>
        <w:ind w:left="851"/>
        <w:jc w:val="both"/>
        <w:rPr>
          <w:rFonts w:asciiTheme="minorHAnsi" w:hAnsiTheme="minorHAnsi" w:cstheme="minorHAnsi"/>
          <w:sz w:val="22"/>
        </w:rPr>
      </w:pPr>
      <w:r w:rsidRPr="001017A0">
        <w:rPr>
          <w:rFonts w:asciiTheme="minorHAnsi" w:hAnsiTheme="minorHAnsi" w:cstheme="minorHAnsi"/>
          <w:sz w:val="22"/>
        </w:rPr>
        <w:t>Manter arquivo das FISPQs dos produtos utilizados.</w:t>
      </w:r>
    </w:p>
    <w:p w:rsidR="00B62E5D" w:rsidRPr="001017A0" w:rsidRDefault="00B62E5D" w:rsidP="00B62E5D">
      <w:pPr>
        <w:pStyle w:val="PargrafodaLista"/>
        <w:numPr>
          <w:ilvl w:val="0"/>
          <w:numId w:val="61"/>
        </w:numPr>
        <w:spacing w:after="0"/>
        <w:ind w:left="851"/>
        <w:jc w:val="both"/>
        <w:rPr>
          <w:rFonts w:asciiTheme="minorHAnsi" w:hAnsiTheme="minorHAnsi" w:cstheme="minorHAnsi"/>
          <w:sz w:val="22"/>
        </w:rPr>
      </w:pPr>
      <w:r w:rsidRPr="001017A0">
        <w:rPr>
          <w:rFonts w:asciiTheme="minorHAnsi" w:hAnsiTheme="minorHAnsi" w:cstheme="minorHAnsi"/>
          <w:sz w:val="22"/>
        </w:rPr>
        <w:t>Treinar os empregados que trabalham com produtos químicos nas FISPQs dos produtos químicos manuseados.</w:t>
      </w:r>
    </w:p>
    <w:p w:rsidR="00B62E5D" w:rsidRPr="001017A0" w:rsidRDefault="00B62E5D" w:rsidP="00B62E5D">
      <w:pPr>
        <w:pStyle w:val="PargrafodaLista"/>
        <w:numPr>
          <w:ilvl w:val="0"/>
          <w:numId w:val="61"/>
        </w:numPr>
        <w:spacing w:after="0"/>
        <w:ind w:left="851"/>
        <w:jc w:val="both"/>
        <w:rPr>
          <w:rFonts w:asciiTheme="minorHAnsi" w:hAnsiTheme="minorHAnsi" w:cstheme="minorHAnsi"/>
          <w:sz w:val="22"/>
        </w:rPr>
      </w:pPr>
      <w:r w:rsidRPr="001017A0">
        <w:rPr>
          <w:rFonts w:asciiTheme="minorHAnsi" w:hAnsiTheme="minorHAnsi" w:cstheme="minorHAnsi"/>
          <w:sz w:val="22"/>
        </w:rPr>
        <w:t>Manter o rótulo nos recipientes onde são armazenados os produtos.</w:t>
      </w:r>
    </w:p>
    <w:p w:rsidR="00B62E5D" w:rsidRPr="001017A0" w:rsidRDefault="00B62E5D" w:rsidP="00B62E5D">
      <w:pPr>
        <w:pStyle w:val="PargrafodaLista"/>
        <w:numPr>
          <w:ilvl w:val="0"/>
          <w:numId w:val="61"/>
        </w:numPr>
        <w:spacing w:after="0"/>
        <w:ind w:left="851"/>
        <w:jc w:val="both"/>
        <w:rPr>
          <w:rFonts w:asciiTheme="minorHAnsi" w:hAnsiTheme="minorHAnsi" w:cstheme="minorHAnsi"/>
          <w:sz w:val="22"/>
        </w:rPr>
      </w:pPr>
      <w:r w:rsidRPr="001017A0">
        <w:rPr>
          <w:rFonts w:asciiTheme="minorHAnsi" w:hAnsiTheme="minorHAnsi" w:cstheme="minorHAnsi"/>
          <w:sz w:val="22"/>
        </w:rPr>
        <w:t>Manter os recipientes em gaiolas ou bandejas de contenção.</w:t>
      </w:r>
    </w:p>
    <w:p w:rsidR="00AE21EC" w:rsidRPr="001017A0" w:rsidRDefault="00AE21EC" w:rsidP="00AE21EC">
      <w:pPr>
        <w:spacing w:line="240" w:lineRule="auto"/>
        <w:rPr>
          <w:rFonts w:asciiTheme="minorHAnsi" w:hAnsiTheme="minorHAnsi" w:cstheme="minorHAnsi"/>
          <w:sz w:val="22"/>
        </w:rPr>
      </w:pPr>
    </w:p>
    <w:p w:rsidR="00E72271" w:rsidRPr="001017A0" w:rsidRDefault="00E72271" w:rsidP="00E72271">
      <w:pPr>
        <w:spacing w:after="0"/>
        <w:ind w:firstLine="851"/>
        <w:jc w:val="both"/>
        <w:rPr>
          <w:rFonts w:asciiTheme="minorHAnsi" w:hAnsiTheme="minorHAnsi" w:cstheme="minorHAnsi"/>
          <w:b/>
          <w:sz w:val="22"/>
        </w:rPr>
      </w:pPr>
      <w:r w:rsidRPr="001017A0">
        <w:rPr>
          <w:rFonts w:asciiTheme="minorHAnsi" w:hAnsiTheme="minorHAnsi" w:cstheme="minorHAnsi"/>
          <w:b/>
          <w:sz w:val="22"/>
        </w:rPr>
        <w:t>RISCO DE ATAQUE DE ANIMAIS E INSETOS.</w:t>
      </w:r>
    </w:p>
    <w:p w:rsidR="00E72271" w:rsidRPr="001017A0" w:rsidRDefault="00E72271" w:rsidP="00E72271">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Uso de EPI’s adequados (Ex.: Coturnos/perneiras para proteção das pernas, etc.).</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Uso de repelentes pelos empregados.</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lastRenderedPageBreak/>
        <w:t>Todos os empregados deverão estar com suas vacinas em dia.</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A empresa deverá manter equipamentos e dispositivos de primeiros socorros, além de pessoas treinadas para o caso de emergências durante as atividades.</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Deverá disponibilizar meios eficientes para comunicação, a fim de atender às exigências do plano de emergência.</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Os colaboradores deverão ser orientados a não intervirem contra os animais peçonhentos encontrados nos locais das atividades, pois este é um papel do corpo de bombeiros.</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Deverá ser realizado treinamento sobre animais peçonhentos para todos os colaboradores.</w:t>
      </w:r>
    </w:p>
    <w:p w:rsidR="00E72271"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Os colaboradores que executarem atividades a céu aberto deverão receber protetor solar.</w:t>
      </w:r>
    </w:p>
    <w:p w:rsidR="00AE21EC" w:rsidRPr="001017A0" w:rsidRDefault="00E72271" w:rsidP="00C142E3">
      <w:pPr>
        <w:pStyle w:val="PargrafodaLista"/>
        <w:numPr>
          <w:ilvl w:val="0"/>
          <w:numId w:val="50"/>
        </w:numPr>
        <w:spacing w:after="0"/>
        <w:jc w:val="both"/>
        <w:rPr>
          <w:rFonts w:asciiTheme="minorHAnsi" w:hAnsiTheme="minorHAnsi" w:cstheme="minorHAnsi"/>
          <w:sz w:val="22"/>
        </w:rPr>
      </w:pPr>
      <w:r w:rsidRPr="001017A0">
        <w:rPr>
          <w:rFonts w:asciiTheme="minorHAnsi" w:hAnsiTheme="minorHAnsi" w:cstheme="minorHAnsi"/>
          <w:sz w:val="22"/>
        </w:rPr>
        <w:t>Deverá ser disponibilizados banheiros químicos a serem dispostos a no máximo 150 metros de distância das frentes de serviço.</w:t>
      </w:r>
      <w:r w:rsidRPr="001017A0">
        <w:rPr>
          <w:rFonts w:asciiTheme="minorHAnsi" w:hAnsiTheme="minorHAnsi" w:cstheme="minorHAnsi"/>
          <w:sz w:val="22"/>
        </w:rPr>
        <w:cr/>
      </w:r>
    </w:p>
    <w:p w:rsidR="00E72271" w:rsidRPr="001017A0" w:rsidRDefault="00E72271" w:rsidP="00E72271">
      <w:pPr>
        <w:spacing w:after="0"/>
        <w:ind w:firstLine="851"/>
        <w:jc w:val="both"/>
        <w:rPr>
          <w:rFonts w:asciiTheme="minorHAnsi" w:hAnsiTheme="minorHAnsi" w:cstheme="minorHAnsi"/>
          <w:b/>
          <w:sz w:val="22"/>
        </w:rPr>
      </w:pPr>
      <w:r w:rsidRPr="001017A0">
        <w:rPr>
          <w:rFonts w:asciiTheme="minorHAnsi" w:hAnsiTheme="minorHAnsi" w:cstheme="minorHAnsi"/>
          <w:b/>
          <w:sz w:val="22"/>
        </w:rPr>
        <w:t>CONTATO COM AGENTES BIOLÓGICOS</w:t>
      </w:r>
    </w:p>
    <w:p w:rsidR="00E72271" w:rsidRPr="001017A0" w:rsidRDefault="00E72271" w:rsidP="00E72271">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E72271" w:rsidRPr="001017A0" w:rsidRDefault="00E72271" w:rsidP="00C142E3">
      <w:pPr>
        <w:pStyle w:val="PargrafodaLista"/>
        <w:numPr>
          <w:ilvl w:val="0"/>
          <w:numId w:val="50"/>
        </w:numPr>
        <w:spacing w:after="0"/>
        <w:contextualSpacing w:val="0"/>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E72271" w:rsidRPr="001017A0" w:rsidRDefault="00E72271" w:rsidP="00C142E3">
      <w:pPr>
        <w:pStyle w:val="PargrafodaLista"/>
        <w:numPr>
          <w:ilvl w:val="0"/>
          <w:numId w:val="50"/>
        </w:numPr>
        <w:spacing w:after="0"/>
        <w:contextualSpacing w:val="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E72271" w:rsidRPr="001017A0" w:rsidRDefault="00E72271" w:rsidP="00C142E3">
      <w:pPr>
        <w:pStyle w:val="PargrafodaLista"/>
        <w:numPr>
          <w:ilvl w:val="0"/>
          <w:numId w:val="50"/>
        </w:numPr>
        <w:spacing w:after="0"/>
        <w:contextualSpacing w:val="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rsidR="00E72271" w:rsidRPr="001017A0" w:rsidRDefault="00E72271" w:rsidP="00E72271">
      <w:pPr>
        <w:pStyle w:val="PargrafodaLista"/>
        <w:spacing w:after="0"/>
        <w:ind w:left="1226"/>
        <w:jc w:val="both"/>
        <w:rPr>
          <w:rFonts w:asciiTheme="minorHAnsi" w:hAnsiTheme="minorHAnsi" w:cstheme="minorHAnsi"/>
          <w:sz w:val="22"/>
        </w:rPr>
      </w:pPr>
    </w:p>
    <w:p w:rsidR="00E72271" w:rsidRPr="001017A0" w:rsidRDefault="00E72271" w:rsidP="00E72271">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EXPOSIÇÃO A EQUIPAMENTOS / FLUÍDOS SOB PRESSÃO (COMPRESSORES, CILINDROS, PNEUS, SISTEMA HIDRÁULICO, ETC.)</w:t>
      </w:r>
    </w:p>
    <w:p w:rsidR="00E72271" w:rsidRPr="001017A0" w:rsidRDefault="00E72271" w:rsidP="00E72271">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E72271" w:rsidRPr="001017A0" w:rsidRDefault="00E72271" w:rsidP="00C142E3">
      <w:pPr>
        <w:pStyle w:val="PargrafodaLista"/>
        <w:numPr>
          <w:ilvl w:val="1"/>
          <w:numId w:val="51"/>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lastRenderedPageBreak/>
        <w:t>Utilizar os EPI’s específicos para a função e riscos da atividade, atendendo aos requisitos da NR 06;</w:t>
      </w:r>
    </w:p>
    <w:p w:rsidR="00E72271" w:rsidRPr="001017A0" w:rsidRDefault="00E72271" w:rsidP="00C142E3">
      <w:pPr>
        <w:pStyle w:val="PargrafodaLista"/>
        <w:numPr>
          <w:ilvl w:val="1"/>
          <w:numId w:val="51"/>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E72271" w:rsidRPr="001017A0" w:rsidRDefault="00E72271" w:rsidP="00C142E3">
      <w:pPr>
        <w:pStyle w:val="PargrafodaLista"/>
        <w:numPr>
          <w:ilvl w:val="1"/>
          <w:numId w:val="51"/>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rsidR="00E72271" w:rsidRPr="001017A0" w:rsidRDefault="00E72271" w:rsidP="00C142E3">
      <w:pPr>
        <w:pStyle w:val="PargrafodaLista"/>
        <w:numPr>
          <w:ilvl w:val="1"/>
          <w:numId w:val="51"/>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Despressurizar o sistema antes da realização das atividades;</w:t>
      </w:r>
    </w:p>
    <w:p w:rsidR="00E72271" w:rsidRPr="001017A0" w:rsidRDefault="00E72271" w:rsidP="00C142E3">
      <w:pPr>
        <w:pStyle w:val="PargrafodaLista"/>
        <w:numPr>
          <w:ilvl w:val="1"/>
          <w:numId w:val="51"/>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Não provocar aumento de temperatura e choques mecânicos aos recipientes;</w:t>
      </w:r>
    </w:p>
    <w:p w:rsidR="00E72271" w:rsidRPr="001017A0" w:rsidRDefault="00E72271" w:rsidP="00C142E3">
      <w:pPr>
        <w:pStyle w:val="PargrafodaLista"/>
        <w:numPr>
          <w:ilvl w:val="1"/>
          <w:numId w:val="51"/>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Evitar exposição desnecessária às áreas de risco;</w:t>
      </w:r>
    </w:p>
    <w:p w:rsidR="00E72271" w:rsidRPr="001017A0" w:rsidRDefault="00E72271" w:rsidP="00C142E3">
      <w:pPr>
        <w:pStyle w:val="PargrafodaLista"/>
        <w:numPr>
          <w:ilvl w:val="1"/>
          <w:numId w:val="51"/>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Disposição dos cilindros em gaiolas com a devida separação entre os cilindros de gases diferentes e entre os cheios e os vazios, devidamente sinalizados e com a FISPQ disponível.</w:t>
      </w:r>
    </w:p>
    <w:p w:rsidR="00E72271" w:rsidRPr="001017A0" w:rsidRDefault="00E72271" w:rsidP="00E72271">
      <w:pPr>
        <w:pStyle w:val="PargrafodaLista"/>
        <w:spacing w:after="0"/>
        <w:ind w:left="1226"/>
        <w:jc w:val="both"/>
        <w:rPr>
          <w:rFonts w:asciiTheme="minorHAnsi" w:hAnsiTheme="minorHAnsi" w:cstheme="minorHAnsi"/>
          <w:sz w:val="22"/>
        </w:rPr>
      </w:pPr>
    </w:p>
    <w:p w:rsidR="00E72271" w:rsidRPr="001017A0" w:rsidRDefault="00E72271" w:rsidP="00E72271">
      <w:pPr>
        <w:spacing w:after="0"/>
        <w:ind w:firstLine="851"/>
        <w:jc w:val="both"/>
        <w:rPr>
          <w:rFonts w:asciiTheme="minorHAnsi" w:hAnsiTheme="minorHAnsi" w:cstheme="minorHAnsi"/>
          <w:b/>
          <w:sz w:val="22"/>
        </w:rPr>
      </w:pPr>
      <w:r w:rsidRPr="001017A0">
        <w:rPr>
          <w:rFonts w:asciiTheme="minorHAnsi" w:hAnsiTheme="minorHAnsi" w:cstheme="minorHAnsi"/>
          <w:b/>
          <w:sz w:val="22"/>
        </w:rPr>
        <w:t>EXPOSIÇÃO A POEIRA, PARTICULADOS, RUÍDO OU UMIDADE.</w:t>
      </w:r>
    </w:p>
    <w:p w:rsidR="00E72271" w:rsidRPr="001017A0" w:rsidRDefault="00E72271" w:rsidP="00E72271">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E72271" w:rsidRPr="001017A0" w:rsidRDefault="00E72271" w:rsidP="00C142E3">
      <w:pPr>
        <w:pStyle w:val="PargrafodaLista"/>
        <w:numPr>
          <w:ilvl w:val="0"/>
          <w:numId w:val="52"/>
        </w:numPr>
        <w:spacing w:after="0"/>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E72271" w:rsidRPr="001017A0" w:rsidRDefault="00E72271" w:rsidP="00C142E3">
      <w:pPr>
        <w:pStyle w:val="PargrafodaLista"/>
        <w:numPr>
          <w:ilvl w:val="0"/>
          <w:numId w:val="52"/>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E72271" w:rsidRPr="001017A0" w:rsidRDefault="00E72271" w:rsidP="00C142E3">
      <w:pPr>
        <w:pStyle w:val="PargrafodaLista"/>
        <w:numPr>
          <w:ilvl w:val="0"/>
          <w:numId w:val="52"/>
        </w:numPr>
        <w:spacing w:after="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rsidR="00E72271" w:rsidRPr="001017A0" w:rsidRDefault="00E72271" w:rsidP="00C142E3">
      <w:pPr>
        <w:pStyle w:val="PargrafodaLista"/>
        <w:numPr>
          <w:ilvl w:val="0"/>
          <w:numId w:val="52"/>
        </w:numPr>
        <w:spacing w:after="0"/>
        <w:jc w:val="both"/>
        <w:rPr>
          <w:rFonts w:asciiTheme="minorHAnsi" w:hAnsiTheme="minorHAnsi" w:cstheme="minorHAnsi"/>
          <w:sz w:val="22"/>
        </w:rPr>
      </w:pPr>
      <w:r w:rsidRPr="001017A0">
        <w:rPr>
          <w:rFonts w:asciiTheme="minorHAnsi" w:hAnsiTheme="minorHAnsi" w:cstheme="minorHAnsi"/>
          <w:sz w:val="22"/>
        </w:rPr>
        <w:t>Implantar Programa de Proteção Respiratória.</w:t>
      </w:r>
    </w:p>
    <w:p w:rsidR="00E72271" w:rsidRPr="001017A0" w:rsidRDefault="00E72271" w:rsidP="00C142E3">
      <w:pPr>
        <w:pStyle w:val="PargrafodaLista"/>
        <w:numPr>
          <w:ilvl w:val="0"/>
          <w:numId w:val="52"/>
        </w:numPr>
        <w:spacing w:after="0"/>
        <w:jc w:val="both"/>
        <w:rPr>
          <w:rFonts w:asciiTheme="minorHAnsi" w:hAnsiTheme="minorHAnsi" w:cstheme="minorHAnsi"/>
          <w:sz w:val="22"/>
        </w:rPr>
      </w:pPr>
      <w:r w:rsidRPr="001017A0">
        <w:rPr>
          <w:rFonts w:asciiTheme="minorHAnsi" w:hAnsiTheme="minorHAnsi" w:cstheme="minorHAnsi"/>
          <w:sz w:val="22"/>
        </w:rPr>
        <w:t>Em pátios abertos, onde não haja pavimentação, deverá haver umectação das vias de acesso, a fim de eliminar a emissão de particulados. tilizar os EPI’s específicos para a função e riscos da atividade, atendendo aos requisitos da NR 06;</w:t>
      </w:r>
    </w:p>
    <w:p w:rsidR="00E72271" w:rsidRPr="001017A0" w:rsidRDefault="00E72271" w:rsidP="00C142E3">
      <w:pPr>
        <w:pStyle w:val="PargrafodaLista"/>
        <w:numPr>
          <w:ilvl w:val="0"/>
          <w:numId w:val="52"/>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E72271" w:rsidRPr="001017A0" w:rsidRDefault="00E72271" w:rsidP="00E72271">
      <w:pPr>
        <w:pStyle w:val="PargrafodaLista"/>
        <w:spacing w:after="0"/>
        <w:ind w:left="1226"/>
        <w:jc w:val="both"/>
        <w:rPr>
          <w:rFonts w:asciiTheme="minorHAnsi" w:hAnsiTheme="minorHAnsi" w:cstheme="minorHAnsi"/>
          <w:sz w:val="22"/>
        </w:rPr>
      </w:pPr>
    </w:p>
    <w:p w:rsidR="00E72271" w:rsidRPr="001017A0" w:rsidRDefault="00E72271" w:rsidP="00E72271">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UTILIZAÇÃO DE FERRAMENTAS, MÁQUINAS OU EQUIPAMENTOS PRÓPRIOS (MÁQUINA DE SOLDA, ESMERILHADEIRA, SERRAS, ETC.)</w:t>
      </w:r>
    </w:p>
    <w:p w:rsidR="00E72271" w:rsidRPr="001017A0" w:rsidRDefault="00E72271" w:rsidP="00E72271">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E72271" w:rsidRPr="001017A0" w:rsidRDefault="00E72271" w:rsidP="00C142E3">
      <w:pPr>
        <w:pStyle w:val="PargrafodaLista"/>
        <w:numPr>
          <w:ilvl w:val="0"/>
          <w:numId w:val="53"/>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w:t>
      </w:r>
    </w:p>
    <w:p w:rsidR="00E72271" w:rsidRPr="001017A0" w:rsidRDefault="00E72271" w:rsidP="00C142E3">
      <w:pPr>
        <w:pStyle w:val="PargrafodaLista"/>
        <w:numPr>
          <w:ilvl w:val="0"/>
          <w:numId w:val="53"/>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rsidR="00E72271" w:rsidRPr="001017A0" w:rsidRDefault="00E72271" w:rsidP="00C142E3">
      <w:pPr>
        <w:pStyle w:val="PargrafodaLista"/>
        <w:numPr>
          <w:ilvl w:val="0"/>
          <w:numId w:val="53"/>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rsidR="00E72271" w:rsidRPr="001017A0" w:rsidRDefault="00E72271" w:rsidP="00C142E3">
      <w:pPr>
        <w:pStyle w:val="PargrafodaLista"/>
        <w:numPr>
          <w:ilvl w:val="0"/>
          <w:numId w:val="53"/>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Pessoal com treinamento específico no uso de ferramentas/máquinas e experiência comprovada;</w:t>
      </w:r>
    </w:p>
    <w:p w:rsidR="00E72271" w:rsidRPr="001017A0" w:rsidRDefault="00E72271" w:rsidP="00C142E3">
      <w:pPr>
        <w:pStyle w:val="PargrafodaLista"/>
        <w:numPr>
          <w:ilvl w:val="0"/>
          <w:numId w:val="53"/>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Equipamentos aterrados e com partes móveis protegidas;</w:t>
      </w:r>
    </w:p>
    <w:p w:rsidR="00E72271" w:rsidRPr="001017A0" w:rsidRDefault="00E72271" w:rsidP="00C142E3">
      <w:pPr>
        <w:pStyle w:val="PargrafodaLista"/>
        <w:numPr>
          <w:ilvl w:val="0"/>
          <w:numId w:val="53"/>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Ferramentas elétricas manuais com duplo isolamento comprovado pelo fabricante ou pino terra;</w:t>
      </w:r>
    </w:p>
    <w:p w:rsidR="00E72271" w:rsidRPr="001017A0" w:rsidRDefault="00E72271" w:rsidP="00C142E3">
      <w:pPr>
        <w:pStyle w:val="PargrafodaLista"/>
        <w:numPr>
          <w:ilvl w:val="0"/>
          <w:numId w:val="53"/>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Ferramentas adequadas e em perfeito estado de conservação; </w:t>
      </w:r>
    </w:p>
    <w:p w:rsidR="00E72271" w:rsidRPr="001017A0" w:rsidRDefault="00E72271" w:rsidP="00C142E3">
      <w:pPr>
        <w:pStyle w:val="PargrafodaLista"/>
        <w:numPr>
          <w:ilvl w:val="0"/>
          <w:numId w:val="53"/>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Uso de lista de verificação das máquinas e ferramentas antes do uso do equipamento;</w:t>
      </w:r>
    </w:p>
    <w:p w:rsidR="00E72271" w:rsidRPr="001017A0" w:rsidRDefault="00E72271" w:rsidP="00C142E3">
      <w:pPr>
        <w:pStyle w:val="PargrafodaLista"/>
        <w:numPr>
          <w:ilvl w:val="0"/>
          <w:numId w:val="53"/>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Evidência de treinamento dos empregados no manuseio de máquina, equipamentos e ferramentas;</w:t>
      </w:r>
    </w:p>
    <w:p w:rsidR="00E72271" w:rsidRPr="001017A0" w:rsidRDefault="00E72271" w:rsidP="00C142E3">
      <w:pPr>
        <w:pStyle w:val="PargrafodaLista"/>
        <w:numPr>
          <w:ilvl w:val="0"/>
          <w:numId w:val="53"/>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As extensões elétricas deverão possuir DR.</w:t>
      </w:r>
    </w:p>
    <w:p w:rsidR="00E72271" w:rsidRPr="001017A0" w:rsidRDefault="00E72271" w:rsidP="00E72271">
      <w:pPr>
        <w:spacing w:after="0"/>
        <w:jc w:val="both"/>
        <w:rPr>
          <w:rFonts w:asciiTheme="minorHAnsi" w:hAnsiTheme="minorHAnsi" w:cstheme="minorHAnsi"/>
          <w:sz w:val="22"/>
        </w:rPr>
      </w:pPr>
    </w:p>
    <w:p w:rsidR="00E72271" w:rsidRPr="001017A0" w:rsidRDefault="00E72271" w:rsidP="00E72271">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TRABALHO PRÓXIMO A ÁGUA (PIER, CAIS, ETC.)</w:t>
      </w:r>
    </w:p>
    <w:p w:rsidR="00E72271" w:rsidRPr="001017A0" w:rsidRDefault="00E72271" w:rsidP="00C142E3">
      <w:pPr>
        <w:pStyle w:val="PargrafodaLista"/>
        <w:numPr>
          <w:ilvl w:val="0"/>
          <w:numId w:val="54"/>
        </w:numPr>
        <w:spacing w:after="0"/>
        <w:contextualSpacing w:val="0"/>
        <w:jc w:val="both"/>
        <w:rPr>
          <w:rFonts w:asciiTheme="minorHAnsi" w:hAnsiTheme="minorHAnsi" w:cstheme="minorHAnsi"/>
          <w:sz w:val="22"/>
        </w:rPr>
      </w:pPr>
      <w:r w:rsidRPr="001017A0">
        <w:rPr>
          <w:rFonts w:asciiTheme="minorHAnsi" w:hAnsiTheme="minorHAnsi" w:cstheme="minorHAnsi"/>
          <w:sz w:val="22"/>
        </w:rPr>
        <w:t>Utilizar os EPI’s específicos para a função e riscos da atividade, atendendo aos requisitos da NR 06, (Uso obrigatório de colete salva-vidas)</w:t>
      </w:r>
    </w:p>
    <w:p w:rsidR="00E72271" w:rsidRPr="001017A0" w:rsidRDefault="00E72271" w:rsidP="00C142E3">
      <w:pPr>
        <w:pStyle w:val="PargrafodaLista"/>
        <w:numPr>
          <w:ilvl w:val="0"/>
          <w:numId w:val="5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rsidR="00E72271" w:rsidRPr="001017A0" w:rsidRDefault="00E72271" w:rsidP="00C142E3">
      <w:pPr>
        <w:pStyle w:val="PargrafodaLista"/>
        <w:numPr>
          <w:ilvl w:val="0"/>
          <w:numId w:val="5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lastRenderedPageBreak/>
        <w:t>Proteção contra quedas.</w:t>
      </w:r>
    </w:p>
    <w:p w:rsidR="00AE21EC" w:rsidRPr="001017A0" w:rsidRDefault="00E72271" w:rsidP="00C142E3">
      <w:pPr>
        <w:pStyle w:val="PargrafodaLista"/>
        <w:numPr>
          <w:ilvl w:val="0"/>
          <w:numId w:val="5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Uso de bota de segurança sem cadarço quando de exposição do risco de queda de homem ao mar.</w:t>
      </w:r>
    </w:p>
    <w:p w:rsidR="00E72271" w:rsidRPr="001017A0" w:rsidRDefault="00E72271" w:rsidP="00E72271">
      <w:pPr>
        <w:spacing w:line="240" w:lineRule="auto"/>
        <w:rPr>
          <w:rFonts w:asciiTheme="minorHAnsi" w:hAnsiTheme="minorHAnsi" w:cstheme="minorHAnsi"/>
          <w:b/>
          <w:sz w:val="22"/>
        </w:rPr>
      </w:pPr>
    </w:p>
    <w:p w:rsidR="00E72271" w:rsidRPr="001017A0" w:rsidRDefault="00E72271" w:rsidP="00E72271">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A OBRA E/OU SERVIÇO A SER REALIZADO PELA CONTRATADA, NECESSITARÁ CONSTRUIR INSTALAÇÕES COMPLEMENTARES, COMO: OFICINAS MECÂNICAS, REFEITÓRIOS, SANITÁRIOS, ETC.</w:t>
      </w:r>
    </w:p>
    <w:p w:rsidR="00E72271" w:rsidRPr="001017A0" w:rsidRDefault="00E72271" w:rsidP="00C142E3">
      <w:pPr>
        <w:pStyle w:val="PargrafodaLista"/>
        <w:numPr>
          <w:ilvl w:val="0"/>
          <w:numId w:val="55"/>
        </w:numPr>
        <w:spacing w:after="0"/>
        <w:contextualSpacing w:val="0"/>
        <w:jc w:val="both"/>
        <w:rPr>
          <w:rFonts w:asciiTheme="minorHAnsi" w:hAnsiTheme="minorHAnsi" w:cstheme="minorHAnsi"/>
          <w:sz w:val="22"/>
        </w:rPr>
      </w:pPr>
      <w:r w:rsidRPr="001017A0">
        <w:rPr>
          <w:rFonts w:asciiTheme="minorHAnsi" w:hAnsiTheme="minorHAnsi" w:cstheme="minorHAnsi"/>
          <w:sz w:val="22"/>
        </w:rPr>
        <w:t xml:space="preserve">Seguir procedimentos e normas de construção de acordo com número de empregados (NR 18 e 24) e exigências internas da EMAP. </w:t>
      </w:r>
    </w:p>
    <w:p w:rsidR="00E72271" w:rsidRPr="001017A0" w:rsidRDefault="00E72271" w:rsidP="00C142E3">
      <w:pPr>
        <w:pStyle w:val="PargrafodaLista"/>
        <w:numPr>
          <w:ilvl w:val="0"/>
          <w:numId w:val="55"/>
        </w:numPr>
        <w:spacing w:after="0"/>
        <w:contextualSpacing w:val="0"/>
        <w:jc w:val="both"/>
        <w:rPr>
          <w:rFonts w:asciiTheme="minorHAnsi" w:hAnsiTheme="minorHAnsi" w:cstheme="minorHAnsi"/>
          <w:sz w:val="22"/>
        </w:rPr>
      </w:pPr>
      <w:r w:rsidRPr="001017A0">
        <w:rPr>
          <w:rFonts w:asciiTheme="minorHAnsi" w:hAnsiTheme="minorHAnsi" w:cstheme="minorHAnsi"/>
          <w:sz w:val="22"/>
        </w:rPr>
        <w:t xml:space="preserve">O Setor de segurança da EMAP, SESMT Gerenciadora (quando houver) deverá avaliar a planta do canteiro de obras, a fim de se fazer cumprir todos os requisitos exposto nas NR`s. </w:t>
      </w:r>
    </w:p>
    <w:p w:rsidR="00E72271" w:rsidRPr="001017A0" w:rsidRDefault="00E72271" w:rsidP="00C142E3">
      <w:pPr>
        <w:pStyle w:val="PargrafodaLista"/>
        <w:numPr>
          <w:ilvl w:val="0"/>
          <w:numId w:val="55"/>
        </w:numPr>
        <w:spacing w:after="0"/>
        <w:contextualSpacing w:val="0"/>
        <w:jc w:val="both"/>
        <w:rPr>
          <w:rFonts w:asciiTheme="minorHAnsi" w:hAnsiTheme="minorHAnsi" w:cstheme="minorHAnsi"/>
          <w:sz w:val="22"/>
        </w:rPr>
      </w:pPr>
      <w:r w:rsidRPr="001017A0">
        <w:rPr>
          <w:rFonts w:asciiTheme="minorHAnsi" w:hAnsiTheme="minorHAnsi" w:cstheme="minorHAnsi"/>
          <w:sz w:val="22"/>
        </w:rPr>
        <w:t xml:space="preserve">As botas de segurança dos colaboradores deverão possuir palmilha antiperfurante, biqueira em composite ou outro material não condutor de eletricidade e proteção metatarso. </w:t>
      </w:r>
    </w:p>
    <w:p w:rsidR="00E72271" w:rsidRPr="001017A0" w:rsidRDefault="00E72271" w:rsidP="00C142E3">
      <w:pPr>
        <w:pStyle w:val="PargrafodaLista"/>
        <w:numPr>
          <w:ilvl w:val="0"/>
          <w:numId w:val="55"/>
        </w:numPr>
        <w:spacing w:after="0"/>
        <w:contextualSpacing w:val="0"/>
        <w:jc w:val="both"/>
        <w:rPr>
          <w:rFonts w:asciiTheme="minorHAnsi" w:hAnsiTheme="minorHAnsi" w:cstheme="minorHAnsi"/>
          <w:sz w:val="22"/>
        </w:rPr>
      </w:pPr>
      <w:r w:rsidRPr="001017A0">
        <w:rPr>
          <w:rFonts w:asciiTheme="minorHAnsi" w:hAnsiTheme="minorHAnsi" w:cstheme="minorHAnsi"/>
          <w:sz w:val="22"/>
        </w:rPr>
        <w:t>Os canteiros deverão ser devidamente sinalizados de forma a garantir as orientações básicas de segurança quanto ao desenvolvimento normal das atividades, conforme a NR 26.</w:t>
      </w:r>
    </w:p>
    <w:p w:rsidR="00E72271" w:rsidRPr="001017A0" w:rsidRDefault="00E72271" w:rsidP="00C142E3">
      <w:pPr>
        <w:pStyle w:val="PargrafodaLista"/>
        <w:numPr>
          <w:ilvl w:val="0"/>
          <w:numId w:val="55"/>
        </w:numPr>
        <w:spacing w:after="0"/>
        <w:contextualSpacing w:val="0"/>
        <w:jc w:val="both"/>
        <w:rPr>
          <w:rFonts w:asciiTheme="minorHAnsi" w:hAnsiTheme="minorHAnsi" w:cstheme="minorHAnsi"/>
          <w:sz w:val="22"/>
        </w:rPr>
      </w:pPr>
      <w:r w:rsidRPr="001017A0">
        <w:rPr>
          <w:rFonts w:asciiTheme="minorHAnsi" w:hAnsiTheme="minorHAnsi" w:cstheme="minorHAnsi"/>
          <w:sz w:val="22"/>
        </w:rPr>
        <w:t>As divisórias de isolamento de canteiros e frentes de serviço deverão ser feitas de material rígido que impeça o acesso de pessoas alheias à atividade. Não é permitido isolamento de canteiros e frentes de serviço com tela cerquite e/ou fita zebrada em áreas acéu aberto.</w:t>
      </w:r>
    </w:p>
    <w:p w:rsidR="00E72271" w:rsidRPr="001017A0" w:rsidRDefault="00E72271" w:rsidP="00C142E3">
      <w:pPr>
        <w:pStyle w:val="PargrafodaLista"/>
        <w:numPr>
          <w:ilvl w:val="0"/>
          <w:numId w:val="55"/>
        </w:numPr>
        <w:spacing w:after="0"/>
        <w:contextualSpacing w:val="0"/>
        <w:jc w:val="both"/>
        <w:rPr>
          <w:rFonts w:asciiTheme="minorHAnsi" w:hAnsiTheme="minorHAnsi" w:cstheme="minorHAnsi"/>
          <w:sz w:val="22"/>
        </w:rPr>
      </w:pPr>
      <w:r w:rsidRPr="001017A0">
        <w:rPr>
          <w:rFonts w:asciiTheme="minorHAnsi" w:hAnsiTheme="minorHAnsi" w:cstheme="minorHAnsi"/>
          <w:sz w:val="22"/>
        </w:rPr>
        <w:t>Todos os containeres utilizados para ocupação humana deverão seguir as recomendações contidas na NR18 item 18.4.1.3 e 18.4.1.3.2.</w:t>
      </w:r>
    </w:p>
    <w:p w:rsidR="00E72271" w:rsidRPr="001017A0" w:rsidRDefault="00E72271" w:rsidP="00C142E3">
      <w:pPr>
        <w:pStyle w:val="PargrafodaLista"/>
        <w:numPr>
          <w:ilvl w:val="0"/>
          <w:numId w:val="55"/>
        </w:numPr>
        <w:spacing w:after="0"/>
        <w:contextualSpacing w:val="0"/>
        <w:jc w:val="both"/>
        <w:rPr>
          <w:rFonts w:asciiTheme="minorHAnsi" w:hAnsiTheme="minorHAnsi" w:cstheme="minorHAnsi"/>
          <w:sz w:val="22"/>
        </w:rPr>
      </w:pPr>
      <w:r w:rsidRPr="001017A0">
        <w:rPr>
          <w:rFonts w:asciiTheme="minorHAnsi" w:hAnsiTheme="minorHAnsi" w:cstheme="minorHAnsi"/>
          <w:sz w:val="22"/>
        </w:rPr>
        <w:t>Todos os containeres deverão ser aterrados com seus laudos de aterramento.NR 10;</w:t>
      </w:r>
    </w:p>
    <w:p w:rsidR="00E72271" w:rsidRPr="001017A0" w:rsidRDefault="00E72271" w:rsidP="00C142E3">
      <w:pPr>
        <w:pStyle w:val="PargrafodaLista"/>
        <w:numPr>
          <w:ilvl w:val="0"/>
          <w:numId w:val="55"/>
        </w:numPr>
        <w:spacing w:after="0"/>
        <w:contextualSpacing w:val="0"/>
        <w:jc w:val="both"/>
        <w:rPr>
          <w:rFonts w:asciiTheme="minorHAnsi" w:hAnsiTheme="minorHAnsi" w:cstheme="minorHAnsi"/>
          <w:sz w:val="22"/>
        </w:rPr>
      </w:pPr>
      <w:r w:rsidRPr="001017A0">
        <w:rPr>
          <w:rFonts w:asciiTheme="minorHAnsi" w:hAnsiTheme="minorHAnsi" w:cstheme="minorHAnsi"/>
          <w:sz w:val="22"/>
        </w:rPr>
        <w:t>Deverá ser disponibilizados banheiros químicos a serem dispostos a no máximo 150 metros de distância das frentes de serviço.</w:t>
      </w:r>
    </w:p>
    <w:p w:rsidR="00E72271" w:rsidRPr="001017A0" w:rsidRDefault="00E72271" w:rsidP="00C142E3">
      <w:pPr>
        <w:pStyle w:val="PargrafodaLista"/>
        <w:numPr>
          <w:ilvl w:val="0"/>
          <w:numId w:val="55"/>
        </w:numPr>
        <w:spacing w:after="0"/>
        <w:contextualSpacing w:val="0"/>
        <w:jc w:val="both"/>
        <w:rPr>
          <w:rFonts w:asciiTheme="minorHAnsi" w:hAnsiTheme="minorHAnsi" w:cstheme="minorHAnsi"/>
          <w:sz w:val="22"/>
        </w:rPr>
      </w:pPr>
      <w:r w:rsidRPr="001017A0">
        <w:rPr>
          <w:rFonts w:asciiTheme="minorHAnsi" w:hAnsiTheme="minorHAnsi" w:cstheme="minorHAnsi"/>
          <w:sz w:val="22"/>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rsidR="00E72271" w:rsidRPr="001017A0" w:rsidRDefault="00E72271" w:rsidP="00E72271">
      <w:pPr>
        <w:spacing w:line="240" w:lineRule="auto"/>
        <w:rPr>
          <w:rFonts w:asciiTheme="minorHAnsi" w:hAnsiTheme="minorHAnsi" w:cstheme="minorHAnsi"/>
          <w:b/>
          <w:sz w:val="22"/>
        </w:rPr>
      </w:pPr>
    </w:p>
    <w:p w:rsidR="00E72271" w:rsidRPr="001017A0" w:rsidRDefault="00E72271" w:rsidP="00E72271">
      <w:pPr>
        <w:spacing w:after="0"/>
        <w:ind w:firstLine="851"/>
        <w:jc w:val="both"/>
        <w:rPr>
          <w:rFonts w:asciiTheme="minorHAnsi" w:hAnsiTheme="minorHAnsi" w:cstheme="minorHAnsi"/>
          <w:b/>
          <w:sz w:val="22"/>
        </w:rPr>
      </w:pPr>
      <w:r w:rsidRPr="001017A0">
        <w:rPr>
          <w:rFonts w:asciiTheme="minorHAnsi" w:hAnsiTheme="minorHAnsi" w:cstheme="minorHAnsi"/>
          <w:b/>
          <w:sz w:val="22"/>
        </w:rPr>
        <w:lastRenderedPageBreak/>
        <w:t>HAVERÁ USO DE ENERGIA ELÉTRICA PARA EXECUÇÃO DO OBJETO DO CONTRATO</w:t>
      </w:r>
    </w:p>
    <w:p w:rsidR="00E72271" w:rsidRPr="001017A0" w:rsidRDefault="00E72271" w:rsidP="00E72271">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E72271" w:rsidRPr="001017A0" w:rsidRDefault="00E72271" w:rsidP="00C142E3">
      <w:pPr>
        <w:pStyle w:val="PargrafodaLista"/>
        <w:numPr>
          <w:ilvl w:val="0"/>
          <w:numId w:val="5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Cumprir as exigências da EMAP;</w:t>
      </w:r>
    </w:p>
    <w:p w:rsidR="00E72271" w:rsidRPr="001017A0" w:rsidRDefault="00E72271" w:rsidP="00C142E3">
      <w:pPr>
        <w:pStyle w:val="PargrafodaLista"/>
        <w:numPr>
          <w:ilvl w:val="0"/>
          <w:numId w:val="5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Realizar ligação somente com autorização prévia da EMAP;</w:t>
      </w:r>
    </w:p>
    <w:p w:rsidR="00E72271" w:rsidRPr="001017A0" w:rsidRDefault="00E72271" w:rsidP="00C142E3">
      <w:pPr>
        <w:pStyle w:val="PargrafodaLista"/>
        <w:numPr>
          <w:ilvl w:val="0"/>
          <w:numId w:val="5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Informar qualquer alteração ao longo do contrato;</w:t>
      </w:r>
    </w:p>
    <w:p w:rsidR="00E72271" w:rsidRPr="001017A0" w:rsidRDefault="00E72271" w:rsidP="00C142E3">
      <w:pPr>
        <w:pStyle w:val="PargrafodaLista"/>
        <w:numPr>
          <w:ilvl w:val="0"/>
          <w:numId w:val="5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O gerador deve permanecer aterrado enquanto estiver em uso;</w:t>
      </w:r>
    </w:p>
    <w:p w:rsidR="00E72271" w:rsidRPr="001017A0" w:rsidRDefault="00E72271" w:rsidP="00C142E3">
      <w:pPr>
        <w:pStyle w:val="PargrafodaLista"/>
        <w:numPr>
          <w:ilvl w:val="0"/>
          <w:numId w:val="5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Todo quadro elétrico e extensão deverá possui DR.</w:t>
      </w:r>
    </w:p>
    <w:p w:rsidR="00E72271" w:rsidRPr="001017A0" w:rsidRDefault="00E72271" w:rsidP="00E72271">
      <w:pPr>
        <w:spacing w:line="240" w:lineRule="auto"/>
        <w:rPr>
          <w:rFonts w:asciiTheme="minorHAnsi" w:hAnsiTheme="minorHAnsi" w:cstheme="minorHAnsi"/>
          <w:b/>
          <w:sz w:val="22"/>
        </w:rPr>
      </w:pPr>
    </w:p>
    <w:p w:rsidR="00E72271" w:rsidRPr="001017A0" w:rsidRDefault="00E72271" w:rsidP="00E72271">
      <w:pPr>
        <w:spacing w:after="0"/>
        <w:ind w:firstLine="851"/>
        <w:jc w:val="both"/>
        <w:rPr>
          <w:rFonts w:asciiTheme="minorHAnsi" w:hAnsiTheme="minorHAnsi" w:cstheme="minorHAnsi"/>
          <w:b/>
          <w:sz w:val="22"/>
        </w:rPr>
      </w:pPr>
      <w:r w:rsidRPr="001017A0">
        <w:rPr>
          <w:rFonts w:asciiTheme="minorHAnsi" w:hAnsiTheme="minorHAnsi" w:cstheme="minorHAnsi"/>
          <w:b/>
          <w:sz w:val="22"/>
        </w:rPr>
        <w:t>TEMPO DE EXECUÇÃO DO CONTRATO SERÁ SUPERIOR A 60 DIAS</w:t>
      </w:r>
    </w:p>
    <w:p w:rsidR="00E72271" w:rsidRPr="001017A0" w:rsidRDefault="00E72271" w:rsidP="00E72271">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E72271" w:rsidRPr="001017A0" w:rsidRDefault="00E72271" w:rsidP="00C142E3">
      <w:pPr>
        <w:pStyle w:val="PargrafodaLista"/>
        <w:numPr>
          <w:ilvl w:val="0"/>
          <w:numId w:val="57"/>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Apresentar PGR ou PCMAT/PCA/PCMSO/LAUDO ERGONÔMICO/PAE de acordo com as características da atividade do contrato, CNAE da empresa e número de empregados;</w:t>
      </w:r>
    </w:p>
    <w:p w:rsidR="00E72271" w:rsidRPr="001017A0" w:rsidRDefault="00E72271" w:rsidP="00C142E3">
      <w:pPr>
        <w:pStyle w:val="PargrafodaLista"/>
        <w:numPr>
          <w:ilvl w:val="0"/>
          <w:numId w:val="57"/>
        </w:numPr>
        <w:spacing w:after="0"/>
        <w:contextualSpacing w:val="0"/>
        <w:jc w:val="both"/>
        <w:rPr>
          <w:rFonts w:asciiTheme="minorHAnsi" w:hAnsiTheme="minorHAnsi" w:cstheme="minorHAnsi"/>
          <w:sz w:val="22"/>
        </w:rPr>
      </w:pPr>
      <w:r w:rsidRPr="001017A0">
        <w:rPr>
          <w:rFonts w:asciiTheme="minorHAnsi" w:hAnsiTheme="minorHAnsi" w:cstheme="minorHAnsi"/>
          <w:sz w:val="22"/>
        </w:rPr>
        <w:t>Realizar a divulgação dos procedimentos internos EMAP</w:t>
      </w:r>
    </w:p>
    <w:p w:rsidR="00E72271" w:rsidRPr="001017A0" w:rsidRDefault="00E72271" w:rsidP="00C142E3">
      <w:pPr>
        <w:pStyle w:val="PargrafodaLista"/>
        <w:numPr>
          <w:ilvl w:val="0"/>
          <w:numId w:val="57"/>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Atender ao disposto na NR 05;</w:t>
      </w:r>
    </w:p>
    <w:p w:rsidR="00E72271" w:rsidRPr="001017A0" w:rsidRDefault="00E72271" w:rsidP="00C142E3">
      <w:pPr>
        <w:pStyle w:val="PargrafodaLista"/>
        <w:numPr>
          <w:ilvl w:val="0"/>
          <w:numId w:val="57"/>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Apresentar dados estatísticos até o 2º dia útil de cada mês subsequente através de seu fiscal de Contrato EMAP;</w:t>
      </w:r>
    </w:p>
    <w:p w:rsidR="00E72271" w:rsidRPr="001017A0" w:rsidRDefault="00E72271" w:rsidP="00C142E3">
      <w:pPr>
        <w:pStyle w:val="PargrafodaLista"/>
        <w:numPr>
          <w:ilvl w:val="0"/>
          <w:numId w:val="57"/>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 empresa deverá dimensionar seu SESMT conforme NR 04 da Portaria 3.214 de 08 de junho de 1978 do MTE e registrá-lo na SRTE;</w:t>
      </w:r>
    </w:p>
    <w:p w:rsidR="00E72271" w:rsidRPr="001017A0" w:rsidRDefault="00E72271" w:rsidP="00C142E3">
      <w:pPr>
        <w:pStyle w:val="PargrafodaLista"/>
        <w:numPr>
          <w:ilvl w:val="0"/>
          <w:numId w:val="57"/>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 empresa com seus representantes da liderança e SESMT deverão participar dos treinamentos e reuniões de segurança que forem convocados.</w:t>
      </w:r>
    </w:p>
    <w:p w:rsidR="00E72271" w:rsidRPr="001017A0" w:rsidRDefault="00E72271" w:rsidP="00E72271">
      <w:pPr>
        <w:spacing w:line="240" w:lineRule="auto"/>
        <w:rPr>
          <w:rFonts w:asciiTheme="minorHAnsi" w:hAnsiTheme="minorHAnsi" w:cstheme="minorHAnsi"/>
          <w:b/>
          <w:sz w:val="22"/>
        </w:rPr>
      </w:pPr>
    </w:p>
    <w:p w:rsidR="00E72271" w:rsidRPr="001017A0" w:rsidRDefault="00E72271" w:rsidP="00E72271">
      <w:pPr>
        <w:spacing w:after="0"/>
        <w:ind w:firstLine="851"/>
        <w:jc w:val="both"/>
        <w:rPr>
          <w:rFonts w:asciiTheme="minorHAnsi" w:hAnsiTheme="minorHAnsi" w:cstheme="minorHAnsi"/>
          <w:b/>
          <w:sz w:val="22"/>
        </w:rPr>
      </w:pPr>
      <w:r w:rsidRPr="001017A0">
        <w:rPr>
          <w:rFonts w:asciiTheme="minorHAnsi" w:hAnsiTheme="minorHAnsi" w:cstheme="minorHAnsi"/>
          <w:b/>
          <w:sz w:val="22"/>
        </w:rPr>
        <w:t>HAVERÁ SERVIÇOS DE ESCAVAÇÃO, SONDAGENS</w:t>
      </w:r>
    </w:p>
    <w:p w:rsidR="00E72271" w:rsidRPr="001017A0" w:rsidRDefault="00E72271" w:rsidP="00E72271">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rsidR="00E72271" w:rsidRPr="001017A0" w:rsidRDefault="00E72271" w:rsidP="00C142E3">
      <w:pPr>
        <w:pStyle w:val="PargrafodaLista"/>
        <w:numPr>
          <w:ilvl w:val="0"/>
          <w:numId w:val="58"/>
        </w:numPr>
        <w:spacing w:after="0"/>
        <w:ind w:left="0" w:firstLine="851"/>
        <w:jc w:val="both"/>
        <w:rPr>
          <w:rFonts w:asciiTheme="minorHAnsi" w:hAnsiTheme="minorHAnsi" w:cstheme="minorHAnsi"/>
          <w:sz w:val="22"/>
        </w:rPr>
      </w:pPr>
      <w:r w:rsidRPr="001017A0">
        <w:rPr>
          <w:rFonts w:asciiTheme="minorHAnsi" w:hAnsiTheme="minorHAnsi" w:cstheme="minorHAnsi"/>
          <w:sz w:val="22"/>
        </w:rPr>
        <w:t>Cumprir os requisitos estabelecidos na Nr-18.6 (Escavações, Fundações e Desmonte de rochas);</w:t>
      </w:r>
    </w:p>
    <w:p w:rsidR="00E72271" w:rsidRPr="001017A0" w:rsidRDefault="00E72271" w:rsidP="00C142E3">
      <w:pPr>
        <w:pStyle w:val="PargrafodaLista"/>
        <w:numPr>
          <w:ilvl w:val="0"/>
          <w:numId w:val="58"/>
        </w:numPr>
        <w:spacing w:after="0"/>
        <w:ind w:left="0" w:firstLine="851"/>
        <w:jc w:val="both"/>
        <w:rPr>
          <w:rFonts w:asciiTheme="minorHAnsi" w:hAnsiTheme="minorHAnsi" w:cstheme="minorHAnsi"/>
          <w:sz w:val="22"/>
        </w:rPr>
      </w:pPr>
      <w:r w:rsidRPr="001017A0">
        <w:rPr>
          <w:rFonts w:asciiTheme="minorHAnsi" w:hAnsiTheme="minorHAnsi" w:cstheme="minorHAnsi"/>
          <w:sz w:val="22"/>
        </w:rPr>
        <w:t>A área de trabalho deve ser previamente limpa, devendo ser retirados ou escorados solidamente árvores, rochas, equipamentos, materiais e objetos de qualquer natureza, quando houver risco de comprometimento de sua estabilidade durante a execução de serviços;</w:t>
      </w:r>
    </w:p>
    <w:p w:rsidR="00E72271" w:rsidRPr="001017A0" w:rsidRDefault="00E72271" w:rsidP="00C142E3">
      <w:pPr>
        <w:pStyle w:val="PargrafodaLista"/>
        <w:numPr>
          <w:ilvl w:val="0"/>
          <w:numId w:val="58"/>
        </w:numPr>
        <w:spacing w:after="0"/>
        <w:ind w:left="0" w:firstLine="851"/>
        <w:jc w:val="both"/>
        <w:rPr>
          <w:rFonts w:asciiTheme="minorHAnsi" w:hAnsiTheme="minorHAnsi" w:cstheme="minorHAnsi"/>
          <w:sz w:val="22"/>
        </w:rPr>
      </w:pPr>
      <w:r w:rsidRPr="001017A0">
        <w:rPr>
          <w:rFonts w:asciiTheme="minorHAnsi" w:hAnsiTheme="minorHAnsi" w:cstheme="minorHAnsi"/>
          <w:sz w:val="22"/>
        </w:rPr>
        <w:lastRenderedPageBreak/>
        <w:t>Muros, edificações vizinhas e todas as estruturas que possam ser afetadas pela escavação devem ser escorados;</w:t>
      </w:r>
    </w:p>
    <w:p w:rsidR="00E72271" w:rsidRPr="001017A0" w:rsidRDefault="00E72271" w:rsidP="00C142E3">
      <w:pPr>
        <w:pStyle w:val="PargrafodaLista"/>
        <w:numPr>
          <w:ilvl w:val="0"/>
          <w:numId w:val="58"/>
        </w:numPr>
        <w:spacing w:after="0"/>
        <w:ind w:left="0" w:firstLine="851"/>
        <w:jc w:val="both"/>
        <w:rPr>
          <w:rFonts w:asciiTheme="minorHAnsi" w:hAnsiTheme="minorHAnsi" w:cstheme="minorHAnsi"/>
          <w:sz w:val="22"/>
        </w:rPr>
      </w:pPr>
      <w:r w:rsidRPr="001017A0">
        <w:rPr>
          <w:rFonts w:asciiTheme="minorHAnsi" w:hAnsiTheme="minorHAnsi" w:cstheme="minorHAnsi"/>
          <w:sz w:val="22"/>
        </w:rPr>
        <w:t>Os serviços de escavação, fundação e desmonte de rochas devem ter responsável técnico legalmente habilitado;</w:t>
      </w:r>
    </w:p>
    <w:p w:rsidR="00E72271" w:rsidRPr="001017A0" w:rsidRDefault="00E72271" w:rsidP="00C142E3">
      <w:pPr>
        <w:pStyle w:val="PargrafodaLista"/>
        <w:numPr>
          <w:ilvl w:val="0"/>
          <w:numId w:val="58"/>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Quando existir cabo subterrâneo de energia elétrica nas proximidades das escavações, as mesmas só poderão ser iniciadas quando o cabo estiver desligado; </w:t>
      </w:r>
    </w:p>
    <w:p w:rsidR="00E72271" w:rsidRPr="001017A0" w:rsidRDefault="00E72271" w:rsidP="00C142E3">
      <w:pPr>
        <w:pStyle w:val="PargrafodaLista"/>
        <w:numPr>
          <w:ilvl w:val="0"/>
          <w:numId w:val="58"/>
        </w:numPr>
        <w:spacing w:after="0"/>
        <w:ind w:left="0" w:firstLine="851"/>
        <w:jc w:val="both"/>
        <w:rPr>
          <w:rFonts w:asciiTheme="minorHAnsi" w:hAnsiTheme="minorHAnsi" w:cstheme="minorHAnsi"/>
          <w:sz w:val="22"/>
        </w:rPr>
      </w:pPr>
      <w:r w:rsidRPr="001017A0">
        <w:rPr>
          <w:rFonts w:asciiTheme="minorHAnsi" w:hAnsiTheme="minorHAnsi" w:cstheme="minorHAnsi"/>
          <w:sz w:val="22"/>
        </w:rPr>
        <w:t>Na impossibilidade de desligar o cabo, devem ser tomadas medidas especiais junto à concessionária;</w:t>
      </w:r>
    </w:p>
    <w:p w:rsidR="00E72271" w:rsidRPr="001017A0" w:rsidRDefault="00E72271" w:rsidP="00C142E3">
      <w:pPr>
        <w:pStyle w:val="PargrafodaLista"/>
        <w:numPr>
          <w:ilvl w:val="0"/>
          <w:numId w:val="58"/>
        </w:numPr>
        <w:spacing w:after="0"/>
        <w:ind w:left="0" w:firstLine="851"/>
        <w:jc w:val="both"/>
        <w:rPr>
          <w:rFonts w:asciiTheme="minorHAnsi" w:hAnsiTheme="minorHAnsi" w:cstheme="minorHAnsi"/>
          <w:sz w:val="22"/>
        </w:rPr>
      </w:pPr>
      <w:r w:rsidRPr="001017A0">
        <w:rPr>
          <w:rFonts w:asciiTheme="minorHAnsi" w:hAnsiTheme="minorHAnsi" w:cstheme="minorHAnsi"/>
          <w:sz w:val="22"/>
        </w:rPr>
        <w:t>Os taludes instáveis das escavações com profundidade superior a 1,25m (um metro e vinte e cinco centímetros) devem ter sua estabilidade garantida por meio de estruturas dimensionadas para este fim;</w:t>
      </w:r>
    </w:p>
    <w:p w:rsidR="00E72271" w:rsidRPr="001017A0" w:rsidRDefault="00E72271" w:rsidP="00C142E3">
      <w:pPr>
        <w:pStyle w:val="PargrafodaLista"/>
        <w:numPr>
          <w:ilvl w:val="0"/>
          <w:numId w:val="58"/>
        </w:numPr>
        <w:spacing w:after="0"/>
        <w:ind w:left="0" w:firstLine="851"/>
        <w:jc w:val="both"/>
        <w:rPr>
          <w:rFonts w:asciiTheme="minorHAnsi" w:hAnsiTheme="minorHAnsi" w:cstheme="minorHAnsi"/>
          <w:sz w:val="22"/>
        </w:rPr>
      </w:pPr>
      <w:r w:rsidRPr="001017A0">
        <w:rPr>
          <w:rFonts w:asciiTheme="minorHAnsi" w:hAnsiTheme="minorHAnsi" w:cstheme="minorHAnsi"/>
          <w:sz w:val="22"/>
        </w:rPr>
        <w:t>As escavações com mais de 1,25m (um metro e vinte e cinco centímetros) de profundidade devem dispor de escadas ou rampas, colocadas próximas aos postos de trabalho, a fim de permitir, em caso de emergência, a saída rápida dos trabalhadores;</w:t>
      </w:r>
    </w:p>
    <w:p w:rsidR="00E72271" w:rsidRPr="001017A0" w:rsidRDefault="00E72271" w:rsidP="00C142E3">
      <w:pPr>
        <w:pStyle w:val="PargrafodaLista"/>
        <w:numPr>
          <w:ilvl w:val="0"/>
          <w:numId w:val="58"/>
        </w:numPr>
        <w:spacing w:after="0"/>
        <w:ind w:left="0" w:firstLine="851"/>
        <w:jc w:val="both"/>
        <w:rPr>
          <w:rFonts w:asciiTheme="minorHAnsi" w:hAnsiTheme="minorHAnsi" w:cstheme="minorHAnsi"/>
          <w:sz w:val="22"/>
        </w:rPr>
      </w:pPr>
      <w:r w:rsidRPr="001017A0">
        <w:rPr>
          <w:rFonts w:asciiTheme="minorHAnsi" w:hAnsiTheme="minorHAnsi" w:cstheme="minorHAnsi"/>
          <w:sz w:val="22"/>
        </w:rPr>
        <w:t>Os materiais retirados da escavação devem ser depositados a uma distância superior à metade da profundidade, medida a partir da borda do talude;</w:t>
      </w:r>
    </w:p>
    <w:p w:rsidR="00E72271" w:rsidRPr="001017A0" w:rsidRDefault="00E72271" w:rsidP="00C142E3">
      <w:pPr>
        <w:pStyle w:val="PargrafodaLista"/>
        <w:numPr>
          <w:ilvl w:val="0"/>
          <w:numId w:val="58"/>
        </w:numPr>
        <w:spacing w:after="0"/>
        <w:ind w:left="0" w:firstLine="851"/>
        <w:jc w:val="both"/>
        <w:rPr>
          <w:rFonts w:asciiTheme="minorHAnsi" w:hAnsiTheme="minorHAnsi" w:cstheme="minorHAnsi"/>
          <w:sz w:val="22"/>
        </w:rPr>
      </w:pPr>
      <w:r w:rsidRPr="001017A0">
        <w:rPr>
          <w:rFonts w:asciiTheme="minorHAnsi" w:hAnsiTheme="minorHAnsi" w:cstheme="minorHAnsi"/>
          <w:sz w:val="22"/>
        </w:rPr>
        <w:t>Os taludes com altura superior a 1,75m (um metro e setenta e cinco centímetros) devem ter estabilidade garantida.</w:t>
      </w:r>
    </w:p>
    <w:p w:rsidR="00E72271" w:rsidRPr="001017A0" w:rsidRDefault="00E72271" w:rsidP="00F5513E">
      <w:pPr>
        <w:spacing w:line="240" w:lineRule="auto"/>
        <w:rPr>
          <w:rFonts w:asciiTheme="minorHAnsi" w:hAnsiTheme="minorHAnsi" w:cstheme="minorHAnsi"/>
          <w:b/>
          <w:sz w:val="22"/>
          <w:u w:val="single"/>
        </w:rPr>
      </w:pPr>
    </w:p>
    <w:p w:rsidR="00E72271" w:rsidRPr="001017A0" w:rsidRDefault="00E72271" w:rsidP="00E72271">
      <w:pPr>
        <w:spacing w:line="240" w:lineRule="auto"/>
        <w:ind w:firstLine="708"/>
        <w:rPr>
          <w:rFonts w:asciiTheme="minorHAnsi" w:hAnsiTheme="minorHAnsi" w:cstheme="minorHAnsi"/>
          <w:b/>
          <w:sz w:val="22"/>
        </w:rPr>
      </w:pPr>
      <w:r w:rsidRPr="001017A0">
        <w:rPr>
          <w:rFonts w:asciiTheme="minorHAnsi" w:hAnsiTheme="minorHAnsi" w:cstheme="minorHAnsi"/>
          <w:b/>
          <w:sz w:val="22"/>
        </w:rPr>
        <w:t xml:space="preserve">HAVERÁ TRABALHO NOTURNO </w:t>
      </w:r>
    </w:p>
    <w:p w:rsidR="00E72271" w:rsidRPr="001017A0" w:rsidRDefault="00E72271" w:rsidP="00C142E3">
      <w:pPr>
        <w:pStyle w:val="PargrafodaLista"/>
        <w:numPr>
          <w:ilvl w:val="0"/>
          <w:numId w:val="59"/>
        </w:numPr>
        <w:spacing w:after="0"/>
        <w:ind w:firstLine="131"/>
        <w:jc w:val="both"/>
        <w:rPr>
          <w:rFonts w:asciiTheme="minorHAnsi" w:hAnsiTheme="minorHAnsi" w:cstheme="minorHAnsi"/>
          <w:sz w:val="22"/>
        </w:rPr>
      </w:pPr>
      <w:r w:rsidRPr="001017A0">
        <w:rPr>
          <w:rFonts w:asciiTheme="minorHAnsi" w:hAnsiTheme="minorHAnsi" w:cstheme="minorHAnsi"/>
          <w:sz w:val="22"/>
        </w:rPr>
        <w:t>Deve ser garantido o descanso entre jornadas de no mínimo 11h.</w:t>
      </w:r>
    </w:p>
    <w:p w:rsidR="00E72271" w:rsidRPr="001017A0" w:rsidRDefault="00E72271" w:rsidP="00C142E3">
      <w:pPr>
        <w:pStyle w:val="PargrafodaLista"/>
        <w:numPr>
          <w:ilvl w:val="0"/>
          <w:numId w:val="59"/>
        </w:numPr>
        <w:spacing w:after="0"/>
        <w:ind w:left="0" w:firstLine="851"/>
        <w:jc w:val="both"/>
        <w:rPr>
          <w:rFonts w:asciiTheme="minorHAnsi" w:hAnsiTheme="minorHAnsi" w:cstheme="minorHAnsi"/>
          <w:sz w:val="22"/>
        </w:rPr>
      </w:pPr>
      <w:r w:rsidRPr="001017A0">
        <w:rPr>
          <w:rFonts w:asciiTheme="minorHAnsi" w:hAnsiTheme="minorHAnsi" w:cstheme="minorHAnsi"/>
          <w:sz w:val="22"/>
        </w:rPr>
        <w:t>Deve ser garantida iluminação necessária para execução das atividades noturnas.</w:t>
      </w:r>
    </w:p>
    <w:p w:rsidR="00E72271" w:rsidRPr="001017A0" w:rsidRDefault="00E72271" w:rsidP="00F5513E">
      <w:pPr>
        <w:spacing w:line="240" w:lineRule="auto"/>
        <w:rPr>
          <w:rFonts w:asciiTheme="minorHAnsi" w:hAnsiTheme="minorHAnsi" w:cstheme="minorHAnsi"/>
          <w:b/>
          <w:sz w:val="22"/>
        </w:rPr>
      </w:pPr>
    </w:p>
    <w:p w:rsidR="00C142E3" w:rsidRPr="001017A0" w:rsidRDefault="00C142E3" w:rsidP="00C142E3">
      <w:pPr>
        <w:pStyle w:val="PargrafodaLista"/>
        <w:spacing w:after="0"/>
        <w:jc w:val="both"/>
        <w:rPr>
          <w:rFonts w:asciiTheme="minorHAnsi" w:hAnsiTheme="minorHAnsi" w:cstheme="minorHAnsi"/>
          <w:b/>
          <w:sz w:val="22"/>
        </w:rPr>
      </w:pPr>
      <w:r w:rsidRPr="001017A0">
        <w:rPr>
          <w:rFonts w:asciiTheme="minorHAnsi" w:hAnsiTheme="minorHAnsi" w:cstheme="minorHAnsi"/>
          <w:b/>
          <w:sz w:val="22"/>
        </w:rPr>
        <w:t>HÁ ALGUMA INFORMAÇÃO  COMPLEMENTAR QUE VOCÊ CONSIDERA IMPORTANTE</w:t>
      </w:r>
    </w:p>
    <w:p w:rsidR="00C142E3" w:rsidRPr="001017A0" w:rsidRDefault="00C142E3" w:rsidP="001017A0">
      <w:pPr>
        <w:pStyle w:val="PargrafodaLista"/>
        <w:numPr>
          <w:ilvl w:val="0"/>
          <w:numId w:val="60"/>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TODOS os empregados deverão ser treinados no PROAPI (Programa de Ambientação do Porto do Itaqui). </w:t>
      </w:r>
    </w:p>
    <w:p w:rsidR="00C142E3" w:rsidRPr="001017A0" w:rsidRDefault="00C142E3" w:rsidP="001017A0">
      <w:pPr>
        <w:pStyle w:val="PargrafodaLista"/>
        <w:numPr>
          <w:ilvl w:val="0"/>
          <w:numId w:val="60"/>
        </w:numPr>
        <w:spacing w:after="0"/>
        <w:ind w:left="0" w:firstLine="851"/>
        <w:jc w:val="both"/>
        <w:rPr>
          <w:rFonts w:asciiTheme="minorHAnsi" w:hAnsiTheme="minorHAnsi" w:cstheme="minorHAnsi"/>
          <w:sz w:val="22"/>
        </w:rPr>
      </w:pPr>
      <w:r w:rsidRPr="001017A0">
        <w:rPr>
          <w:rFonts w:asciiTheme="minorHAnsi" w:hAnsiTheme="minorHAnsi" w:cstheme="minorHAnsi"/>
          <w:sz w:val="22"/>
        </w:rPr>
        <w:t>As pessoas que forem acessar as instalações da EMAP deverão atender ao descrito na Portaria 130/2014, referente ao uso de calçado nas areas administrativas da EMAP e Portaria 129/2014, referente à utilização de EPI na área operacional.</w:t>
      </w:r>
    </w:p>
    <w:p w:rsidR="00C142E3" w:rsidRPr="001017A0" w:rsidRDefault="00C142E3" w:rsidP="00375F46">
      <w:pPr>
        <w:pStyle w:val="PargrafodaLista"/>
        <w:numPr>
          <w:ilvl w:val="0"/>
          <w:numId w:val="60"/>
        </w:numPr>
        <w:spacing w:after="0"/>
        <w:ind w:left="0" w:firstLine="851"/>
        <w:jc w:val="both"/>
        <w:rPr>
          <w:rFonts w:asciiTheme="minorHAnsi" w:hAnsiTheme="minorHAnsi" w:cstheme="minorHAnsi"/>
          <w:sz w:val="22"/>
        </w:rPr>
      </w:pPr>
      <w:r w:rsidRPr="001017A0">
        <w:rPr>
          <w:rFonts w:asciiTheme="minorHAnsi" w:hAnsiTheme="minorHAnsi" w:cstheme="minorHAnsi"/>
          <w:sz w:val="22"/>
        </w:rPr>
        <w:lastRenderedPageBreak/>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rsidR="00C142E3" w:rsidRPr="001017A0" w:rsidRDefault="00C142E3" w:rsidP="00375F46">
      <w:pPr>
        <w:pStyle w:val="PargrafodaLista"/>
        <w:numPr>
          <w:ilvl w:val="0"/>
          <w:numId w:val="60"/>
        </w:numPr>
        <w:spacing w:after="0"/>
        <w:ind w:left="0" w:firstLine="851"/>
        <w:jc w:val="both"/>
        <w:rPr>
          <w:rFonts w:asciiTheme="minorHAnsi" w:hAnsiTheme="minorHAnsi" w:cstheme="minorHAnsi"/>
          <w:sz w:val="22"/>
        </w:rPr>
      </w:pPr>
      <w:r w:rsidRPr="001017A0">
        <w:rPr>
          <w:rFonts w:asciiTheme="minorHAnsi" w:hAnsiTheme="minorHAnsi" w:cstheme="minorHAnsi"/>
          <w:sz w:val="22"/>
        </w:rPr>
        <w:t>Todas as exigências legais à contratada serão estendidas à subcontratada, caso haja.</w:t>
      </w:r>
    </w:p>
    <w:p w:rsidR="00C142E3" w:rsidRDefault="00C142E3" w:rsidP="00F5513E">
      <w:pPr>
        <w:spacing w:line="240" w:lineRule="auto"/>
        <w:rPr>
          <w:rFonts w:cs="Arial"/>
          <w:b/>
          <w:szCs w:val="24"/>
        </w:rPr>
      </w:pPr>
    </w:p>
    <w:p w:rsidR="00F5513E" w:rsidRDefault="00F5513E" w:rsidP="00F5513E">
      <w:pPr>
        <w:spacing w:line="240" w:lineRule="auto"/>
        <w:rPr>
          <w:rFonts w:cs="Arial"/>
          <w:b/>
          <w:szCs w:val="24"/>
          <w:u w:val="single"/>
        </w:rPr>
      </w:pPr>
      <w:r w:rsidRPr="00D33300">
        <w:rPr>
          <w:rFonts w:cs="Arial"/>
          <w:b/>
          <w:szCs w:val="24"/>
          <w:u w:val="single"/>
        </w:rPr>
        <w:t>REQUISITOS APLICAVÉIS AO CONTROLE AMBIENTAL</w:t>
      </w:r>
    </w:p>
    <w:p w:rsidR="005450BE" w:rsidRPr="005450BE" w:rsidRDefault="005450BE" w:rsidP="005450BE">
      <w:pPr>
        <w:overflowPunct w:val="0"/>
        <w:autoSpaceDE w:val="0"/>
        <w:autoSpaceDN w:val="0"/>
        <w:spacing w:line="300" w:lineRule="auto"/>
        <w:contextualSpacing/>
        <w:jc w:val="both"/>
        <w:rPr>
          <w:rFonts w:asciiTheme="minorHAnsi" w:hAnsiTheme="minorHAnsi" w:cstheme="minorHAnsi"/>
          <w:b/>
          <w:bCs/>
        </w:rPr>
      </w:pPr>
      <w:r w:rsidRPr="005450BE">
        <w:rPr>
          <w:rFonts w:asciiTheme="minorHAnsi" w:hAnsiTheme="minorHAnsi" w:cstheme="minorHAnsi"/>
          <w:b/>
          <w:bCs/>
        </w:rPr>
        <w:t>1. Gerais:</w:t>
      </w:r>
    </w:p>
    <w:p w:rsidR="005450BE" w:rsidRPr="00375F46" w:rsidRDefault="005450BE" w:rsidP="00E37D58">
      <w:pPr>
        <w:pStyle w:val="PargrafodaLista"/>
        <w:rPr>
          <w:rFonts w:asciiTheme="minorHAnsi" w:hAnsiTheme="minorHAnsi" w:cstheme="minorHAnsi"/>
        </w:rPr>
      </w:pPr>
      <w:r w:rsidRPr="00375F46">
        <w:rPr>
          <w:rFonts w:asciiTheme="minorHAnsi" w:hAnsiTheme="minorHAnsi" w:cstheme="minorHAnsi"/>
        </w:rPr>
        <w:t>Conhecer e cumprir a Política do Sistema de Gestão Ambiental da EMAP, disponível na internet no endereço: https://www.portodoitaqui.ma.gov.br/emap/missao-visao-valores;</w:t>
      </w:r>
    </w:p>
    <w:p w:rsidR="005450BE" w:rsidRPr="00375F46" w:rsidRDefault="005450BE" w:rsidP="00375F46">
      <w:pPr>
        <w:pStyle w:val="PargrafodaLista"/>
        <w:numPr>
          <w:ilvl w:val="0"/>
          <w:numId w:val="63"/>
        </w:numPr>
        <w:autoSpaceDE w:val="0"/>
        <w:autoSpaceDN w:val="0"/>
        <w:adjustRightInd w:val="0"/>
        <w:spacing w:after="0"/>
        <w:ind w:left="0" w:firstLine="851"/>
        <w:jc w:val="both"/>
        <w:rPr>
          <w:rFonts w:asciiTheme="minorHAnsi" w:hAnsiTheme="minorHAnsi" w:cstheme="minorHAnsi"/>
        </w:rPr>
      </w:pPr>
      <w:r w:rsidRPr="00375F46">
        <w:rPr>
          <w:rFonts w:asciiTheme="minorHAnsi" w:hAnsiTheme="minorHAnsi" w:cstheme="minorHAnsi"/>
        </w:rPr>
        <w:t>A contratada adotará todos os controles e proteção ambiental necessários ao atendimento da legislação ambiental vigente nos níveis federal, estadual e local e dos requisitos ambientais aplicáveis;</w:t>
      </w:r>
    </w:p>
    <w:p w:rsidR="005450BE" w:rsidRPr="00375F46" w:rsidRDefault="005450BE" w:rsidP="00375F46">
      <w:pPr>
        <w:pStyle w:val="PargrafodaLista"/>
        <w:numPr>
          <w:ilvl w:val="0"/>
          <w:numId w:val="63"/>
        </w:numPr>
        <w:autoSpaceDE w:val="0"/>
        <w:autoSpaceDN w:val="0"/>
        <w:adjustRightInd w:val="0"/>
        <w:spacing w:after="0"/>
        <w:ind w:left="0" w:firstLine="851"/>
        <w:jc w:val="both"/>
        <w:rPr>
          <w:rFonts w:asciiTheme="minorHAnsi" w:hAnsiTheme="minorHAnsi" w:cstheme="minorHAnsi"/>
        </w:rPr>
      </w:pPr>
      <w:r w:rsidRPr="00375F46">
        <w:rPr>
          <w:rFonts w:asciiTheme="minorHAnsi" w:hAnsiTheme="minorHAnsi" w:cstheme="minorHAnsi"/>
        </w:rPr>
        <w:t>A contratada será responsável perante os Órgãos do Poder Público e terceiros, por eventuais danos causados ao meio ambiente, resultantes da execução da atividade objeto deste contrato;</w:t>
      </w:r>
    </w:p>
    <w:p w:rsidR="005450BE" w:rsidRPr="00375F46" w:rsidRDefault="005450BE" w:rsidP="00375F46">
      <w:pPr>
        <w:pStyle w:val="PargrafodaLista"/>
        <w:numPr>
          <w:ilvl w:val="0"/>
          <w:numId w:val="63"/>
        </w:numPr>
        <w:autoSpaceDE w:val="0"/>
        <w:autoSpaceDN w:val="0"/>
        <w:adjustRightInd w:val="0"/>
        <w:spacing w:after="0"/>
        <w:ind w:left="0" w:firstLine="851"/>
        <w:jc w:val="both"/>
        <w:rPr>
          <w:rFonts w:asciiTheme="minorHAnsi" w:hAnsiTheme="minorHAnsi" w:cstheme="minorHAnsi"/>
        </w:rPr>
      </w:pPr>
      <w:r w:rsidRPr="00375F46">
        <w:rPr>
          <w:rFonts w:asciiTheme="minorHAnsi" w:hAnsiTheme="minorHAnsi" w:cstheme="minorHAnsi"/>
        </w:rPr>
        <w:t>A contratada atenderá a todos os requisitos aplicáveis à atividade objeto do contrato constantes das normas e padrões do Sistema de Gestão Ambiental (SGA) da EMAP, incluindo procedimentos e registros que podem ser acessados no link: https://www.portodoitaqui.ma.gov.br/emap/gestao/meio-ambiente#saude</w:t>
      </w:r>
    </w:p>
    <w:p w:rsidR="005450BE" w:rsidRPr="00375F46" w:rsidRDefault="005450BE" w:rsidP="00375F46">
      <w:pPr>
        <w:pStyle w:val="PargrafodaLista"/>
        <w:numPr>
          <w:ilvl w:val="0"/>
          <w:numId w:val="63"/>
        </w:numPr>
        <w:autoSpaceDE w:val="0"/>
        <w:autoSpaceDN w:val="0"/>
        <w:adjustRightInd w:val="0"/>
        <w:spacing w:after="0"/>
        <w:ind w:left="0" w:firstLine="851"/>
        <w:jc w:val="both"/>
        <w:rPr>
          <w:rFonts w:asciiTheme="minorHAnsi" w:hAnsiTheme="minorHAnsi" w:cstheme="minorHAnsi"/>
        </w:rPr>
      </w:pPr>
      <w:r w:rsidRPr="00375F46">
        <w:rPr>
          <w:rFonts w:asciiTheme="minorHAnsi" w:hAnsiTheme="minorHAnsi" w:cstheme="minorHAnsi"/>
        </w:rPr>
        <w:t>A contratada deverá prever e garantir a adequação dos recursos necessários ao atendimento dos requisitos ambientais estabelecidos, incluindo treinamentos de empregados para questões ambientais;</w:t>
      </w:r>
    </w:p>
    <w:p w:rsidR="005450BE" w:rsidRPr="00375F46" w:rsidRDefault="005450BE" w:rsidP="00375F46">
      <w:pPr>
        <w:pStyle w:val="PargrafodaLista"/>
        <w:numPr>
          <w:ilvl w:val="0"/>
          <w:numId w:val="63"/>
        </w:numPr>
        <w:autoSpaceDE w:val="0"/>
        <w:autoSpaceDN w:val="0"/>
        <w:adjustRightInd w:val="0"/>
        <w:spacing w:after="0"/>
        <w:ind w:left="0" w:firstLine="851"/>
        <w:jc w:val="both"/>
        <w:rPr>
          <w:rFonts w:asciiTheme="minorHAnsi" w:hAnsiTheme="minorHAnsi" w:cstheme="minorHAnsi"/>
        </w:rPr>
      </w:pPr>
      <w:r w:rsidRPr="00375F46">
        <w:rPr>
          <w:rFonts w:asciiTheme="minorHAnsi" w:hAnsiTheme="minorHAnsi" w:cstheme="minorHAnsi"/>
        </w:rPr>
        <w:t>A contratada deverá informar, imediatamente, à EMAP (Fiscal do Contrato) ocorrências de não atendimento aos requisitos ambientais estabelecidos acima, além de estabelecer a comunicação através do fluxo de comunicação de ocorrência pelos contatos 3231-7444 / 98454-9662;</w:t>
      </w:r>
    </w:p>
    <w:p w:rsidR="00F5513E" w:rsidRPr="00375F46" w:rsidRDefault="005450BE" w:rsidP="00375F46">
      <w:pPr>
        <w:pStyle w:val="PargrafodaLista"/>
        <w:numPr>
          <w:ilvl w:val="0"/>
          <w:numId w:val="63"/>
        </w:numPr>
        <w:autoSpaceDE w:val="0"/>
        <w:autoSpaceDN w:val="0"/>
        <w:adjustRightInd w:val="0"/>
        <w:spacing w:after="0"/>
        <w:ind w:left="0" w:firstLine="851"/>
        <w:jc w:val="both"/>
        <w:rPr>
          <w:rFonts w:asciiTheme="minorHAnsi" w:hAnsiTheme="minorHAnsi" w:cstheme="minorHAnsi"/>
        </w:rPr>
      </w:pPr>
      <w:r w:rsidRPr="00375F46">
        <w:rPr>
          <w:rFonts w:asciiTheme="minorHAnsi" w:hAnsiTheme="minorHAnsi" w:cstheme="minorHAnsi"/>
        </w:rPr>
        <w:lastRenderedPageBreak/>
        <w:t>Em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no solo e no mar através de seus equipamentos ou na operação de abastecimento de equipamentos;</w:t>
      </w:r>
    </w:p>
    <w:p w:rsidR="005450BE" w:rsidRPr="00375F46" w:rsidRDefault="005450BE" w:rsidP="00375F46">
      <w:pPr>
        <w:pStyle w:val="PargrafodaLista"/>
        <w:numPr>
          <w:ilvl w:val="0"/>
          <w:numId w:val="63"/>
        </w:numPr>
        <w:autoSpaceDE w:val="0"/>
        <w:autoSpaceDN w:val="0"/>
        <w:adjustRightInd w:val="0"/>
        <w:spacing w:after="0"/>
        <w:ind w:left="0" w:firstLine="851"/>
        <w:rPr>
          <w:rFonts w:asciiTheme="minorHAnsi" w:hAnsiTheme="minorHAnsi" w:cstheme="minorHAnsi"/>
        </w:rPr>
      </w:pPr>
      <w:r w:rsidRPr="00375F46">
        <w:rPr>
          <w:rFonts w:asciiTheme="minorHAnsi" w:hAnsiTheme="minorHAnsi" w:cstheme="minorHAnsi"/>
        </w:rPr>
        <w:t>A supressão de vegetação deverá ser autorizada pelos órgãos competentes, bem como motosserras devem estar registradas no órgão estadual competente e no IBAMA. Qualquer atividade nesse sentido deve ser previamente alinhada com o setor de Meio Ambiente da EMAP;</w:t>
      </w:r>
    </w:p>
    <w:p w:rsidR="005450BE" w:rsidRPr="00375F46" w:rsidRDefault="005450BE" w:rsidP="00375F46">
      <w:pPr>
        <w:pStyle w:val="PargrafodaLista"/>
        <w:numPr>
          <w:ilvl w:val="0"/>
          <w:numId w:val="63"/>
        </w:numPr>
        <w:autoSpaceDE w:val="0"/>
        <w:autoSpaceDN w:val="0"/>
        <w:adjustRightInd w:val="0"/>
        <w:spacing w:after="0"/>
        <w:ind w:left="0" w:firstLine="851"/>
        <w:rPr>
          <w:rFonts w:asciiTheme="minorHAnsi" w:hAnsiTheme="minorHAnsi" w:cstheme="minorHAnsi"/>
        </w:rPr>
      </w:pPr>
      <w:r w:rsidRPr="00375F46">
        <w:rPr>
          <w:rFonts w:asciiTheme="minorHAnsi" w:hAnsiTheme="minorHAnsi" w:cstheme="minorHAnsi"/>
        </w:rPr>
        <w:t>Em atendimento ao SGA, a EMAP fará inspeções e auditorias ambientais periódicas nas instalações e atividades da contratada para verificar o atendimento aos requisitos estabelecidos. A contratada deverá fornecer informações necessárias ao desenvolvimento destas inspeções e auditorias;</w:t>
      </w:r>
    </w:p>
    <w:p w:rsidR="005450BE" w:rsidRPr="00375F46" w:rsidRDefault="005450BE" w:rsidP="00375F46">
      <w:pPr>
        <w:pStyle w:val="PargrafodaLista"/>
        <w:numPr>
          <w:ilvl w:val="0"/>
          <w:numId w:val="63"/>
        </w:numPr>
        <w:autoSpaceDE w:val="0"/>
        <w:autoSpaceDN w:val="0"/>
        <w:adjustRightInd w:val="0"/>
        <w:spacing w:after="0"/>
        <w:ind w:left="0" w:firstLine="851"/>
        <w:rPr>
          <w:rFonts w:asciiTheme="minorHAnsi" w:hAnsiTheme="minorHAnsi" w:cstheme="minorHAnsi"/>
        </w:rPr>
      </w:pPr>
      <w:r w:rsidRPr="00375F46">
        <w:rPr>
          <w:rFonts w:asciiTheme="minorHAnsi" w:hAnsiTheme="minorHAnsi" w:cstheme="minorHAnsi"/>
        </w:rPr>
        <w:t>A contratada deverá ser responsável pela manutenção das estruturas, de sua propriedade ou disponibilizadas pela EMAP, localizadas dentro das unidades operacionais. Tais atividades deverão ocorrer mediante da validação da COAMB e/ou de outros setores competentes conforme procedimentos internos.</w:t>
      </w:r>
    </w:p>
    <w:p w:rsidR="005450BE" w:rsidRPr="00375F46" w:rsidRDefault="005450BE" w:rsidP="00375F46">
      <w:pPr>
        <w:pStyle w:val="PargrafodaLista"/>
        <w:numPr>
          <w:ilvl w:val="0"/>
          <w:numId w:val="63"/>
        </w:numPr>
        <w:autoSpaceDE w:val="0"/>
        <w:autoSpaceDN w:val="0"/>
        <w:adjustRightInd w:val="0"/>
        <w:spacing w:after="0"/>
        <w:ind w:left="0" w:firstLine="851"/>
        <w:rPr>
          <w:rFonts w:asciiTheme="minorHAnsi" w:hAnsiTheme="minorHAnsi" w:cstheme="minorHAnsi"/>
        </w:rPr>
      </w:pPr>
      <w:r w:rsidRPr="00375F46">
        <w:rPr>
          <w:rFonts w:asciiTheme="minorHAnsi" w:hAnsiTheme="minorHAnsi" w:cstheme="minorHAnsi"/>
        </w:rPr>
        <w:t>Qualquer empresa que atue na área primária deve estar credenciada no Procedimento EMAP PC-57: CREDENCIAMENTO DE EMPRESAS PARA PRESTAÇÃO DE SERVIÇOS NO PORTO DO ITAQUI.</w:t>
      </w:r>
    </w:p>
    <w:p w:rsidR="005450BE" w:rsidRDefault="005450BE" w:rsidP="005450BE">
      <w:pPr>
        <w:autoSpaceDE w:val="0"/>
        <w:autoSpaceDN w:val="0"/>
        <w:adjustRightInd w:val="0"/>
        <w:spacing w:after="0" w:line="240" w:lineRule="auto"/>
        <w:jc w:val="both"/>
        <w:rPr>
          <w:rFonts w:ascii="DejaVuSerifCondensed" w:eastAsiaTheme="minorHAnsi" w:hAnsi="DejaVuSerifCondensed" w:cs="DejaVuSerifCondensed"/>
          <w:color w:val="000000"/>
          <w:sz w:val="22"/>
          <w:lang w:eastAsia="en-US"/>
        </w:rPr>
      </w:pPr>
    </w:p>
    <w:p w:rsidR="005450BE" w:rsidRDefault="005450BE" w:rsidP="005450BE">
      <w:pPr>
        <w:autoSpaceDE w:val="0"/>
        <w:autoSpaceDN w:val="0"/>
        <w:adjustRightInd w:val="0"/>
        <w:spacing w:after="0" w:line="240" w:lineRule="auto"/>
        <w:jc w:val="both"/>
        <w:rPr>
          <w:rFonts w:ascii="DejaVuSerifCondensed" w:eastAsiaTheme="minorHAnsi" w:hAnsi="DejaVuSerifCondensed" w:cs="DejaVuSerifCondensed"/>
          <w:color w:val="000000"/>
          <w:sz w:val="22"/>
          <w:lang w:eastAsia="en-US"/>
        </w:rPr>
      </w:pPr>
    </w:p>
    <w:p w:rsidR="005450BE" w:rsidRPr="005450BE" w:rsidRDefault="005450BE" w:rsidP="005450BE">
      <w:pPr>
        <w:autoSpaceDE w:val="0"/>
        <w:autoSpaceDN w:val="0"/>
        <w:adjustRightInd w:val="0"/>
        <w:spacing w:after="0" w:line="240" w:lineRule="auto"/>
        <w:jc w:val="both"/>
        <w:rPr>
          <w:rFonts w:ascii="DejaVuSerifCondensed" w:eastAsiaTheme="minorHAnsi" w:hAnsi="DejaVuSerifCondensed" w:cs="DejaVuSerifCondensed"/>
          <w:color w:val="000000"/>
          <w:sz w:val="22"/>
          <w:lang w:eastAsia="en-US"/>
        </w:rPr>
      </w:pPr>
    </w:p>
    <w:p w:rsidR="00457794" w:rsidRDefault="00F5513E" w:rsidP="00F5513E">
      <w:pPr>
        <w:spacing w:after="0"/>
        <w:jc w:val="both"/>
        <w:rPr>
          <w:rFonts w:cs="Arial"/>
          <w:b/>
          <w:szCs w:val="24"/>
          <w:u w:val="single"/>
        </w:rPr>
      </w:pPr>
      <w:r w:rsidRPr="0073095A">
        <w:rPr>
          <w:rFonts w:cs="Arial"/>
          <w:b/>
          <w:szCs w:val="24"/>
          <w:u w:val="single"/>
        </w:rPr>
        <w:t>ORIENTAÇÕES RELATIVAS À COMPLIANCE</w:t>
      </w:r>
    </w:p>
    <w:p w:rsidR="00F5513E" w:rsidRPr="00375F46" w:rsidRDefault="00F5513E" w:rsidP="00375F46">
      <w:pPr>
        <w:spacing w:after="0"/>
        <w:ind w:firstLine="851"/>
        <w:jc w:val="both"/>
        <w:rPr>
          <w:rFonts w:asciiTheme="minorHAnsi" w:hAnsiTheme="minorHAnsi" w:cstheme="minorHAnsi"/>
          <w:sz w:val="22"/>
        </w:rPr>
      </w:pPr>
      <w:r w:rsidRPr="00375F46">
        <w:rPr>
          <w:rFonts w:asciiTheme="minorHAnsi" w:hAnsiTheme="minorHAnsi" w:cstheme="minorHAnsi"/>
          <w:sz w:val="22"/>
        </w:rPr>
        <w:t xml:space="preserve"> </w:t>
      </w:r>
      <w:r w:rsidR="005450BE" w:rsidRPr="00375F46">
        <w:rPr>
          <w:rFonts w:asciiTheme="minorHAnsi" w:hAnsiTheme="minorHAnsi" w:cstheme="minorHAnsi"/>
          <w:sz w:val="22"/>
        </w:rPr>
        <w:t>A contratada deverá assegurar que o acesso e tratamento de dados pessoais dos representantes da contratada (EMAP) se dará exclusivamente para a execução do contrato, devendo resguardá-los de acessos indevidos e incidentes e, ao final da vigência do contrato, deverá providenciar a eliminação destes de sua base de dados</w:t>
      </w:r>
    </w:p>
    <w:p w:rsidR="00F5513E" w:rsidRPr="00457794" w:rsidRDefault="00F5513E" w:rsidP="00F5513E">
      <w:pPr>
        <w:spacing w:after="0"/>
        <w:ind w:firstLine="851"/>
        <w:jc w:val="both"/>
        <w:rPr>
          <w:rFonts w:cs="Arial"/>
          <w:szCs w:val="24"/>
        </w:rPr>
      </w:pPr>
      <w:r w:rsidRPr="00457794">
        <w:rPr>
          <w:rFonts w:cs="Arial"/>
          <w:szCs w:val="24"/>
        </w:rPr>
        <w:t xml:space="preserve">    </w:t>
      </w:r>
    </w:p>
    <w:p w:rsidR="00F5513E" w:rsidRPr="00457794" w:rsidRDefault="00F5513E" w:rsidP="00F5513E">
      <w:pPr>
        <w:spacing w:after="0"/>
        <w:jc w:val="both"/>
        <w:rPr>
          <w:rFonts w:cs="Arial"/>
          <w:b/>
          <w:szCs w:val="24"/>
        </w:rPr>
      </w:pPr>
    </w:p>
    <w:p w:rsidR="00F5513E" w:rsidRDefault="00F5513E" w:rsidP="00F5513E">
      <w:pPr>
        <w:spacing w:after="0"/>
        <w:jc w:val="both"/>
        <w:rPr>
          <w:rFonts w:cs="Arial"/>
          <w:b/>
          <w:szCs w:val="24"/>
          <w:u w:val="single"/>
        </w:rPr>
      </w:pPr>
      <w:r w:rsidRPr="0073095A">
        <w:rPr>
          <w:rFonts w:cs="Arial"/>
          <w:b/>
          <w:szCs w:val="24"/>
          <w:u w:val="single"/>
        </w:rPr>
        <w:lastRenderedPageBreak/>
        <w:t>ORIENTAÇÕES RELATIVAS À SEGURANÇA DE INFORMAÇÃO</w:t>
      </w:r>
    </w:p>
    <w:p w:rsidR="00F5513E" w:rsidRPr="00375F46" w:rsidRDefault="00F5513E" w:rsidP="00375F46">
      <w:pPr>
        <w:spacing w:after="0"/>
        <w:ind w:firstLine="851"/>
        <w:jc w:val="both"/>
        <w:rPr>
          <w:rFonts w:asciiTheme="minorHAnsi" w:hAnsiTheme="minorHAnsi" w:cstheme="minorHAnsi"/>
          <w:sz w:val="22"/>
        </w:rPr>
      </w:pPr>
      <w:r w:rsidRPr="00375F46">
        <w:rPr>
          <w:rFonts w:asciiTheme="minorHAnsi" w:hAnsiTheme="minorHAnsi" w:cstheme="minorHAnsi"/>
          <w:sz w:val="22"/>
        </w:rPr>
        <w:tab/>
        <w:t>Não há recomendações específicas relativas à segurança da informação.</w:t>
      </w:r>
    </w:p>
    <w:p w:rsidR="006958E4" w:rsidRPr="00ED489D" w:rsidRDefault="006958E4" w:rsidP="00CD130D">
      <w:pPr>
        <w:spacing w:after="0" w:line="300" w:lineRule="auto"/>
        <w:jc w:val="both"/>
        <w:rPr>
          <w:rFonts w:asciiTheme="minorHAnsi" w:eastAsiaTheme="minorEastAsia" w:hAnsiTheme="minorHAnsi" w:cstheme="minorHAnsi"/>
          <w:szCs w:val="24"/>
        </w:rPr>
      </w:pPr>
    </w:p>
    <w:p w:rsidR="00A54DC2" w:rsidRPr="00ED489D" w:rsidRDefault="00712351" w:rsidP="00CD130D">
      <w:pPr>
        <w:tabs>
          <w:tab w:val="left" w:pos="5220"/>
        </w:tabs>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62C25C73" wp14:editId="55618A28">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 w:name="_Toc101172287"/>
                            <w:bookmarkStart w:id="25" w:name="_Toc427226376"/>
                            <w:bookmarkStart w:id="26" w:name="_Toc427228732"/>
                            <w:r>
                              <w:rPr>
                                <w:rFonts w:ascii="Arial Narrow" w:hAnsi="Arial Narrow"/>
                                <w:color w:val="FFFFFF" w:themeColor="background1"/>
                                <w:sz w:val="24"/>
                                <w:szCs w:val="24"/>
                              </w:rPr>
                              <w:t>VALOR ESTIMADO</w:t>
                            </w:r>
                            <w:bookmarkEnd w:id="24"/>
                            <w:r>
                              <w:rPr>
                                <w:rFonts w:ascii="Arial Narrow" w:hAnsi="Arial Narrow"/>
                                <w:color w:val="FFFFFF" w:themeColor="background1"/>
                                <w:sz w:val="24"/>
                                <w:szCs w:val="24"/>
                              </w:rPr>
                              <w:t xml:space="preserve"> </w:t>
                            </w:r>
                            <w:bookmarkEnd w:id="25"/>
                            <w:bookmarkEnd w:id="26"/>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62C25C73"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sZIogIAAD0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1sZIogIAAD0FAAAOAAAAAAAAAAAAAAAAAC4CAABkcnMv&#10;ZTJvRG9jLnhtbFBLAQItABQABgAIAAAAIQDQXfFd2QAAAAQBAAAPAAAAAAAAAAAAAAAAAPwEAABk&#10;cnMvZG93bnJldi54bWxQSwUGAAAAAAQABADzAAAAAgYAAAAA&#10;" fillcolor="#1f497d [3215]" stroked="f" strokeweight="1.5pt">
                <v:textbo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 w:name="_Toc101172287"/>
                      <w:bookmarkStart w:id="52" w:name="_Toc427226376"/>
                      <w:bookmarkStart w:id="53" w:name="_Toc427228732"/>
                      <w:r>
                        <w:rPr>
                          <w:rFonts w:ascii="Arial Narrow" w:hAnsi="Arial Narrow"/>
                          <w:color w:val="FFFFFF" w:themeColor="background1"/>
                          <w:sz w:val="24"/>
                          <w:szCs w:val="24"/>
                        </w:rPr>
                        <w:t>VALOR ESTIMADO</w:t>
                      </w:r>
                      <w:bookmarkEnd w:id="51"/>
                      <w:r>
                        <w:rPr>
                          <w:rFonts w:ascii="Arial Narrow" w:hAnsi="Arial Narrow"/>
                          <w:color w:val="FFFFFF" w:themeColor="background1"/>
                          <w:sz w:val="24"/>
                          <w:szCs w:val="24"/>
                        </w:rPr>
                        <w:t xml:space="preserve"> </w:t>
                      </w:r>
                      <w:bookmarkEnd w:id="52"/>
                      <w:bookmarkEnd w:id="53"/>
                    </w:p>
                  </w:txbxContent>
                </v:textbox>
                <w10:anchorlock/>
              </v:shape>
            </w:pict>
          </mc:Fallback>
        </mc:AlternateContent>
      </w:r>
    </w:p>
    <w:p w:rsidR="004539AE" w:rsidRPr="00EE0DB7" w:rsidRDefault="00B71EE8" w:rsidP="004539AE">
      <w:pPr>
        <w:spacing w:after="0" w:line="300" w:lineRule="auto"/>
        <w:ind w:right="102" w:firstLine="708"/>
        <w:contextualSpacing/>
        <w:jc w:val="both"/>
        <w:rPr>
          <w:rFonts w:asciiTheme="minorHAnsi" w:hAnsiTheme="minorHAnsi" w:cstheme="minorHAnsi"/>
        </w:rPr>
      </w:pPr>
      <w:r>
        <w:rPr>
          <w:rFonts w:asciiTheme="minorHAnsi" w:eastAsiaTheme="minorHAnsi" w:hAnsiTheme="minorHAnsi" w:cstheme="minorHAnsi"/>
          <w:szCs w:val="24"/>
          <w:lang w:eastAsia="en-US"/>
        </w:rPr>
        <w:t>O</w:t>
      </w:r>
      <w:r w:rsidR="006B6238">
        <w:rPr>
          <w:rFonts w:asciiTheme="minorHAnsi" w:eastAsiaTheme="minorHAnsi" w:hAnsiTheme="minorHAnsi" w:cstheme="minorHAnsi"/>
          <w:szCs w:val="24"/>
          <w:lang w:eastAsia="en-US"/>
        </w:rPr>
        <w:t xml:space="preserve"> valor </w:t>
      </w:r>
      <w:r w:rsidR="00C51D21" w:rsidRPr="004539AE">
        <w:rPr>
          <w:rFonts w:asciiTheme="minorHAnsi" w:eastAsiaTheme="minorHAnsi" w:hAnsiTheme="minorHAnsi" w:cstheme="minorHAnsi"/>
          <w:szCs w:val="24"/>
          <w:lang w:eastAsia="en-US"/>
        </w:rPr>
        <w:t>estimado</w:t>
      </w:r>
      <w:r w:rsidR="006B6238" w:rsidRPr="004539AE">
        <w:rPr>
          <w:rFonts w:asciiTheme="minorHAnsi" w:eastAsiaTheme="minorHAnsi" w:hAnsiTheme="minorHAnsi" w:cstheme="minorHAnsi"/>
          <w:szCs w:val="24"/>
          <w:lang w:eastAsia="en-US"/>
        </w:rPr>
        <w:t xml:space="preserve"> </w:t>
      </w:r>
      <w:r w:rsidR="006B6238">
        <w:rPr>
          <w:rFonts w:asciiTheme="minorHAnsi" w:eastAsiaTheme="minorHAnsi" w:hAnsiTheme="minorHAnsi" w:cstheme="minorHAnsi"/>
          <w:szCs w:val="24"/>
          <w:lang w:eastAsia="en-US"/>
        </w:rPr>
        <w:t xml:space="preserve">deste Projeto Básico não é sigiloso </w:t>
      </w:r>
      <w:r w:rsidR="008460F1">
        <w:rPr>
          <w:rFonts w:asciiTheme="minorHAnsi" w:eastAsiaTheme="minorHAnsi" w:hAnsiTheme="minorHAnsi" w:cstheme="minorHAnsi"/>
          <w:szCs w:val="24"/>
          <w:lang w:eastAsia="en-US"/>
        </w:rPr>
        <w:t>c</w:t>
      </w:r>
      <w:r w:rsidR="00CA2D69">
        <w:rPr>
          <w:rFonts w:asciiTheme="minorHAnsi" w:eastAsiaTheme="minorHAnsi" w:hAnsiTheme="minorHAnsi" w:cstheme="minorHAnsi"/>
          <w:szCs w:val="24"/>
          <w:lang w:eastAsia="en-US"/>
        </w:rPr>
        <w:t>onforme</w:t>
      </w:r>
      <w:r>
        <w:rPr>
          <w:rFonts w:asciiTheme="minorHAnsi" w:eastAsiaTheme="minorHAnsi" w:hAnsiTheme="minorHAnsi" w:cstheme="minorHAnsi"/>
          <w:szCs w:val="24"/>
          <w:lang w:eastAsia="en-US"/>
        </w:rPr>
        <w:t xml:space="preserve"> previsto Art. 34 no</w:t>
      </w:r>
      <w:r w:rsidR="00CA2D69">
        <w:rPr>
          <w:rFonts w:asciiTheme="minorHAnsi" w:eastAsiaTheme="minorHAnsi" w:hAnsiTheme="minorHAnsi" w:cstheme="minorHAnsi"/>
          <w:szCs w:val="24"/>
          <w:lang w:eastAsia="en-US"/>
        </w:rPr>
        <w:t xml:space="preserve"> Lei 13.303/2019</w:t>
      </w:r>
      <w:r>
        <w:rPr>
          <w:rFonts w:asciiTheme="minorHAnsi" w:eastAsiaTheme="minorHAnsi" w:hAnsiTheme="minorHAnsi" w:cstheme="minorHAnsi"/>
          <w:szCs w:val="24"/>
          <w:lang w:eastAsia="en-US"/>
        </w:rPr>
        <w:t xml:space="preserve">, tendo em vista que </w:t>
      </w:r>
      <w:r w:rsidR="004539AE">
        <w:rPr>
          <w:rFonts w:asciiTheme="minorHAnsi" w:eastAsiaTheme="minorHAnsi" w:hAnsiTheme="minorHAnsi" w:cstheme="minorHAnsi"/>
          <w:szCs w:val="24"/>
          <w:lang w:eastAsia="en-US"/>
        </w:rPr>
        <w:t xml:space="preserve">os projetos básicos e executivos foram objeto do contrato 086/2020/00, celebrado entre a EMAP e a empresa Terra Sol Engenharia no dia 19 de novembro de 2020. </w:t>
      </w:r>
      <w:r w:rsidR="004539AE" w:rsidRPr="004539AE">
        <w:rPr>
          <w:rFonts w:asciiTheme="minorHAnsi" w:eastAsiaTheme="minorHAnsi" w:hAnsiTheme="minorHAnsi" w:cstheme="minorHAnsi"/>
          <w:szCs w:val="24"/>
          <w:lang w:eastAsia="en-US"/>
        </w:rPr>
        <w:t>Este contrato teve como objeto o desenvolvimento de projetos Conceitual, Básico e Executivo para manutenção dos taludes do Porto do Itaqui e Terminais delegados. Dessa forma, dado o conhecimento do orçamento deste processo licitatório pela empresa Terra Sol, não é possível garantir o sigilo orçamentário da licitação.</w:t>
      </w:r>
    </w:p>
    <w:p w:rsidR="006B6238" w:rsidRPr="00D94712" w:rsidRDefault="006B6238" w:rsidP="006B6238">
      <w:pPr>
        <w:spacing w:after="0" w:line="300" w:lineRule="auto"/>
        <w:ind w:firstLine="708"/>
        <w:jc w:val="both"/>
        <w:rPr>
          <w:rFonts w:asciiTheme="minorHAnsi" w:hAnsiTheme="minorHAnsi" w:cstheme="minorHAnsi"/>
          <w:b/>
          <w:szCs w:val="24"/>
        </w:rPr>
      </w:pPr>
      <w:r w:rsidRPr="00B71EE8">
        <w:rPr>
          <w:rFonts w:asciiTheme="minorHAnsi" w:hAnsiTheme="minorHAnsi" w:cstheme="minorHAnsi"/>
          <w:szCs w:val="24"/>
        </w:rPr>
        <w:t>O preço total do Orçamento, incluso BDI</w:t>
      </w:r>
      <w:r w:rsidR="00B71EE8">
        <w:rPr>
          <w:rFonts w:asciiTheme="minorHAnsi" w:hAnsiTheme="minorHAnsi" w:cstheme="minorHAnsi"/>
          <w:szCs w:val="24"/>
        </w:rPr>
        <w:t>,</w:t>
      </w:r>
      <w:r w:rsidRPr="00B71EE8">
        <w:rPr>
          <w:rFonts w:asciiTheme="minorHAnsi" w:hAnsiTheme="minorHAnsi" w:cstheme="minorHAnsi"/>
          <w:szCs w:val="24"/>
        </w:rPr>
        <w:t xml:space="preserve"> é de </w:t>
      </w:r>
      <w:r w:rsidRPr="00B71EE8">
        <w:rPr>
          <w:rFonts w:asciiTheme="minorHAnsi" w:hAnsiTheme="minorHAnsi" w:cstheme="minorHAnsi"/>
          <w:b/>
          <w:szCs w:val="24"/>
        </w:rPr>
        <w:t>R</w:t>
      </w:r>
      <w:r w:rsidR="004F6E58" w:rsidRPr="00B71EE8">
        <w:rPr>
          <w:rFonts w:asciiTheme="minorHAnsi" w:hAnsiTheme="minorHAnsi" w:cstheme="minorHAnsi"/>
          <w:b/>
          <w:szCs w:val="24"/>
        </w:rPr>
        <w:t xml:space="preserve">$ </w:t>
      </w:r>
      <w:r w:rsidR="00E37D58" w:rsidRPr="00E37D58">
        <w:rPr>
          <w:rFonts w:asciiTheme="minorHAnsi" w:hAnsiTheme="minorHAnsi" w:cstheme="minorHAnsi"/>
          <w:b/>
          <w:szCs w:val="24"/>
        </w:rPr>
        <w:t>27.</w:t>
      </w:r>
      <w:r w:rsidR="000B7025">
        <w:rPr>
          <w:rFonts w:asciiTheme="minorHAnsi" w:hAnsiTheme="minorHAnsi" w:cstheme="minorHAnsi"/>
          <w:b/>
          <w:szCs w:val="24"/>
        </w:rPr>
        <w:t>557</w:t>
      </w:r>
      <w:r w:rsidR="00E37D58" w:rsidRPr="00E37D58">
        <w:rPr>
          <w:rFonts w:asciiTheme="minorHAnsi" w:hAnsiTheme="minorHAnsi" w:cstheme="minorHAnsi"/>
          <w:b/>
          <w:szCs w:val="24"/>
        </w:rPr>
        <w:t>.</w:t>
      </w:r>
      <w:r w:rsidR="000B7025">
        <w:rPr>
          <w:rFonts w:asciiTheme="minorHAnsi" w:hAnsiTheme="minorHAnsi" w:cstheme="minorHAnsi"/>
          <w:b/>
          <w:szCs w:val="24"/>
        </w:rPr>
        <w:t>098</w:t>
      </w:r>
      <w:r w:rsidR="00E37D58" w:rsidRPr="00E37D58">
        <w:rPr>
          <w:rFonts w:asciiTheme="minorHAnsi" w:hAnsiTheme="minorHAnsi" w:cstheme="minorHAnsi"/>
          <w:b/>
          <w:szCs w:val="24"/>
        </w:rPr>
        <w:t>,</w:t>
      </w:r>
      <w:r w:rsidR="000B7025">
        <w:rPr>
          <w:rFonts w:asciiTheme="minorHAnsi" w:hAnsiTheme="minorHAnsi" w:cstheme="minorHAnsi"/>
          <w:b/>
          <w:szCs w:val="24"/>
        </w:rPr>
        <w:t>59</w:t>
      </w:r>
      <w:r w:rsidR="00E37D58" w:rsidRPr="00E37D58">
        <w:rPr>
          <w:rFonts w:asciiTheme="minorHAnsi" w:hAnsiTheme="minorHAnsi" w:cstheme="minorHAnsi"/>
          <w:b/>
          <w:szCs w:val="24"/>
        </w:rPr>
        <w:t xml:space="preserve"> </w:t>
      </w:r>
      <w:r w:rsidR="00E37D58" w:rsidRPr="00E37D58">
        <w:rPr>
          <w:rFonts w:asciiTheme="minorHAnsi" w:hAnsiTheme="minorHAnsi" w:cstheme="minorHAnsi"/>
          <w:szCs w:val="24"/>
        </w:rPr>
        <w:t xml:space="preserve">vinte e sete milhões e </w:t>
      </w:r>
      <w:r w:rsidR="000B7025">
        <w:rPr>
          <w:rFonts w:asciiTheme="minorHAnsi" w:hAnsiTheme="minorHAnsi" w:cstheme="minorHAnsi"/>
          <w:szCs w:val="24"/>
        </w:rPr>
        <w:t>quinhentos e cinquenta e sete</w:t>
      </w:r>
      <w:r w:rsidR="000542C6">
        <w:rPr>
          <w:rFonts w:asciiTheme="minorHAnsi" w:hAnsiTheme="minorHAnsi" w:cstheme="minorHAnsi"/>
          <w:szCs w:val="24"/>
        </w:rPr>
        <w:t xml:space="preserve"> mil, </w:t>
      </w:r>
      <w:r w:rsidR="00E37D58" w:rsidRPr="00E37D58">
        <w:rPr>
          <w:rFonts w:asciiTheme="minorHAnsi" w:hAnsiTheme="minorHAnsi" w:cstheme="minorHAnsi"/>
          <w:szCs w:val="24"/>
        </w:rPr>
        <w:t xml:space="preserve">noventa e </w:t>
      </w:r>
      <w:r w:rsidR="000B7025">
        <w:rPr>
          <w:rFonts w:asciiTheme="minorHAnsi" w:hAnsiTheme="minorHAnsi" w:cstheme="minorHAnsi"/>
          <w:szCs w:val="24"/>
        </w:rPr>
        <w:t xml:space="preserve">oito </w:t>
      </w:r>
      <w:r w:rsidR="00E37D58" w:rsidRPr="00E37D58">
        <w:rPr>
          <w:rFonts w:asciiTheme="minorHAnsi" w:hAnsiTheme="minorHAnsi" w:cstheme="minorHAnsi"/>
          <w:szCs w:val="24"/>
        </w:rPr>
        <w:t xml:space="preserve">reais e </w:t>
      </w:r>
      <w:r w:rsidR="000B7025">
        <w:rPr>
          <w:rFonts w:asciiTheme="minorHAnsi" w:hAnsiTheme="minorHAnsi" w:cstheme="minorHAnsi"/>
          <w:szCs w:val="24"/>
        </w:rPr>
        <w:t>cinquenta e nove</w:t>
      </w:r>
      <w:r w:rsidR="00E37D58" w:rsidRPr="00E37D58">
        <w:rPr>
          <w:rFonts w:asciiTheme="minorHAnsi" w:hAnsiTheme="minorHAnsi" w:cstheme="minorHAnsi"/>
          <w:szCs w:val="24"/>
        </w:rPr>
        <w:t xml:space="preserve"> centavos</w:t>
      </w:r>
      <w:r w:rsidRPr="00B71EE8">
        <w:rPr>
          <w:rFonts w:asciiTheme="minorHAnsi" w:hAnsiTheme="minorHAnsi" w:cstheme="minorHAnsi"/>
          <w:szCs w:val="24"/>
        </w:rPr>
        <w:t>.</w:t>
      </w:r>
    </w:p>
    <w:p w:rsidR="000301E3" w:rsidRPr="000301E3" w:rsidRDefault="006B6238" w:rsidP="000301E3">
      <w:pPr>
        <w:spacing w:after="0" w:line="300" w:lineRule="auto"/>
        <w:ind w:right="102" w:firstLine="708"/>
        <w:contextualSpacing/>
        <w:jc w:val="both"/>
        <w:rPr>
          <w:rFonts w:asciiTheme="minorHAnsi" w:eastAsiaTheme="minorHAnsi" w:hAnsiTheme="minorHAnsi" w:cstheme="minorHAnsi"/>
          <w:szCs w:val="24"/>
          <w:lang w:eastAsia="en-US"/>
        </w:rPr>
      </w:pPr>
      <w:r>
        <w:rPr>
          <w:rFonts w:asciiTheme="minorHAnsi" w:eastAsiaTheme="minorHAnsi" w:hAnsiTheme="minorHAnsi" w:cstheme="minorHAnsi"/>
          <w:szCs w:val="24"/>
          <w:lang w:eastAsia="en-US"/>
        </w:rPr>
        <w:t>D</w:t>
      </w:r>
      <w:r w:rsidR="000301E3" w:rsidRPr="000301E3">
        <w:rPr>
          <w:rFonts w:asciiTheme="minorHAnsi" w:eastAsiaTheme="minorHAnsi" w:hAnsiTheme="minorHAnsi" w:cstheme="minorHAnsi"/>
          <w:szCs w:val="24"/>
          <w:lang w:eastAsia="en-US"/>
        </w:rPr>
        <w:t>isponibilizam-se os modelos da Planilha Orçamentária Sintética e de sua Composição de Custo Unitária em anexo a este Projeto Básico.</w:t>
      </w:r>
    </w:p>
    <w:p w:rsidR="000301E3" w:rsidRDefault="000301E3" w:rsidP="000301E3">
      <w:pPr>
        <w:spacing w:after="0" w:line="300" w:lineRule="auto"/>
        <w:ind w:right="102" w:firstLine="708"/>
        <w:contextualSpacing/>
        <w:jc w:val="both"/>
        <w:rPr>
          <w:rFonts w:asciiTheme="minorHAnsi" w:eastAsiaTheme="minorHAnsi" w:hAnsiTheme="minorHAnsi" w:cstheme="minorHAnsi"/>
          <w:szCs w:val="24"/>
          <w:lang w:eastAsia="en-US"/>
        </w:rPr>
      </w:pPr>
      <w:r w:rsidRPr="000301E3">
        <w:rPr>
          <w:rFonts w:asciiTheme="minorHAnsi" w:eastAsiaTheme="minorHAnsi" w:hAnsiTheme="minorHAnsi" w:cstheme="minorHAnsi"/>
          <w:szCs w:val="24"/>
          <w:lang w:eastAsia="en-US"/>
        </w:rPr>
        <w:t xml:space="preserve">O preço proposto para execução do Contrato, objeto desta licitação será fixo, </w:t>
      </w:r>
      <w:r w:rsidRPr="004539AE">
        <w:rPr>
          <w:rFonts w:asciiTheme="minorHAnsi" w:eastAsiaTheme="minorHAnsi" w:hAnsiTheme="minorHAnsi" w:cstheme="minorHAnsi"/>
          <w:szCs w:val="24"/>
          <w:lang w:eastAsia="en-US"/>
        </w:rPr>
        <w:t>expresso em reais (R$) e se referirão à data de apresentação das propostas, válidos por 60 (sessenta) dias.</w:t>
      </w:r>
    </w:p>
    <w:p w:rsidR="000301E3" w:rsidRPr="000301E3" w:rsidRDefault="000301E3" w:rsidP="000301E3">
      <w:pPr>
        <w:spacing w:after="0" w:line="300" w:lineRule="auto"/>
        <w:ind w:right="102" w:firstLine="708"/>
        <w:contextualSpacing/>
        <w:jc w:val="both"/>
        <w:rPr>
          <w:rFonts w:asciiTheme="minorHAnsi" w:eastAsiaTheme="minorHAnsi" w:hAnsiTheme="minorHAnsi" w:cstheme="minorHAnsi"/>
          <w:szCs w:val="24"/>
          <w:lang w:eastAsia="en-US"/>
        </w:rPr>
      </w:pPr>
      <w:r w:rsidRPr="000301E3">
        <w:rPr>
          <w:rFonts w:asciiTheme="minorHAnsi" w:eastAsiaTheme="minorHAnsi" w:hAnsiTheme="minorHAnsi" w:cstheme="minorHAnsi"/>
          <w:szCs w:val="24"/>
          <w:lang w:eastAsia="en-US"/>
        </w:rPr>
        <w:t>Na composição dos preços unitários, a licitante deverá utilizar 02 (duas) casas decimais “truncadas” (padrão TCU) para evitar correções futuras nas Propostas de Preços.</w:t>
      </w:r>
    </w:p>
    <w:p w:rsidR="00EF0561" w:rsidRPr="001017A0" w:rsidRDefault="00CD26C3" w:rsidP="00CD26C3">
      <w:pPr>
        <w:spacing w:after="0" w:line="300" w:lineRule="auto"/>
        <w:ind w:right="102" w:firstLine="708"/>
        <w:contextualSpacing/>
        <w:jc w:val="both"/>
        <w:rPr>
          <w:rFonts w:asciiTheme="minorHAnsi" w:eastAsiaTheme="minorHAnsi" w:hAnsiTheme="minorHAnsi" w:cstheme="minorHAnsi"/>
          <w:szCs w:val="24"/>
          <w:lang w:eastAsia="en-US"/>
        </w:rPr>
      </w:pPr>
      <w:r>
        <w:rPr>
          <w:rFonts w:asciiTheme="minorHAnsi" w:eastAsiaTheme="minorHAnsi" w:hAnsiTheme="minorHAnsi" w:cstheme="minorHAnsi"/>
          <w:szCs w:val="24"/>
          <w:lang w:eastAsia="en-US"/>
        </w:rPr>
        <w:t xml:space="preserve">Informa-se que ficará sob responsabilidade da área solicitante inserir no exercício orçamentário </w:t>
      </w:r>
      <w:r w:rsidR="00224A25" w:rsidRPr="001017A0">
        <w:rPr>
          <w:rFonts w:asciiTheme="minorHAnsi" w:eastAsiaTheme="minorHAnsi" w:hAnsiTheme="minorHAnsi" w:cstheme="minorHAnsi"/>
          <w:szCs w:val="24"/>
          <w:lang w:eastAsia="en-US"/>
        </w:rPr>
        <w:t>O</w:t>
      </w:r>
      <w:r w:rsidR="000301E3" w:rsidRPr="001017A0">
        <w:rPr>
          <w:rFonts w:asciiTheme="minorHAnsi" w:eastAsiaTheme="minorHAnsi" w:hAnsiTheme="minorHAnsi" w:cstheme="minorHAnsi"/>
          <w:szCs w:val="24"/>
          <w:lang w:eastAsia="en-US"/>
        </w:rPr>
        <w:t>PEX 202</w:t>
      </w:r>
      <w:r w:rsidR="00DE7777" w:rsidRPr="001017A0">
        <w:rPr>
          <w:rFonts w:asciiTheme="minorHAnsi" w:eastAsiaTheme="minorHAnsi" w:hAnsiTheme="minorHAnsi" w:cstheme="minorHAnsi"/>
          <w:szCs w:val="24"/>
          <w:lang w:eastAsia="en-US"/>
        </w:rPr>
        <w:t>3</w:t>
      </w:r>
      <w:r w:rsidR="00B71EE8" w:rsidRPr="001017A0">
        <w:rPr>
          <w:rFonts w:asciiTheme="minorHAnsi" w:eastAsiaTheme="minorHAnsi" w:hAnsiTheme="minorHAnsi" w:cstheme="minorHAnsi"/>
          <w:szCs w:val="24"/>
          <w:lang w:eastAsia="en-US"/>
        </w:rPr>
        <w:t>/2024</w:t>
      </w:r>
      <w:r>
        <w:rPr>
          <w:rFonts w:asciiTheme="minorHAnsi" w:eastAsiaTheme="minorHAnsi" w:hAnsiTheme="minorHAnsi" w:cstheme="minorHAnsi"/>
          <w:szCs w:val="24"/>
          <w:lang w:eastAsia="en-US"/>
        </w:rPr>
        <w:t xml:space="preserve"> a referida disponibilidade </w:t>
      </w:r>
      <w:r w:rsidRPr="001017A0">
        <w:rPr>
          <w:rFonts w:asciiTheme="minorHAnsi" w:eastAsiaTheme="minorHAnsi" w:hAnsiTheme="minorHAnsi" w:cstheme="minorHAnsi"/>
          <w:szCs w:val="24"/>
          <w:lang w:eastAsia="en-US"/>
        </w:rPr>
        <w:t>Financeira</w:t>
      </w:r>
      <w:r w:rsidR="001017A0">
        <w:rPr>
          <w:rFonts w:asciiTheme="minorHAnsi" w:eastAsiaTheme="minorHAnsi" w:hAnsiTheme="minorHAnsi" w:cstheme="minorHAnsi"/>
          <w:szCs w:val="24"/>
          <w:lang w:eastAsia="en-US"/>
        </w:rPr>
        <w:t>:</w:t>
      </w:r>
    </w:p>
    <w:p w:rsidR="00FC3A26" w:rsidRPr="001017A0" w:rsidRDefault="00FC3A26" w:rsidP="00764CA3">
      <w:pPr>
        <w:spacing w:after="0" w:line="300" w:lineRule="auto"/>
        <w:ind w:right="102" w:firstLine="708"/>
        <w:contextualSpacing/>
        <w:jc w:val="both"/>
        <w:rPr>
          <w:rFonts w:asciiTheme="minorHAnsi" w:eastAsiaTheme="minorHAnsi" w:hAnsiTheme="minorHAnsi" w:cstheme="minorHAnsi"/>
          <w:szCs w:val="24"/>
          <w:lang w:eastAsia="en-US"/>
        </w:rPr>
      </w:pPr>
    </w:p>
    <w:tbl>
      <w:tblPr>
        <w:tblStyle w:val="Tabelacomgrade"/>
        <w:tblW w:w="0" w:type="auto"/>
        <w:jc w:val="center"/>
        <w:tblLook w:val="04A0" w:firstRow="1" w:lastRow="0" w:firstColumn="1" w:lastColumn="0" w:noHBand="0" w:noVBand="1"/>
      </w:tblPr>
      <w:tblGrid>
        <w:gridCol w:w="1271"/>
        <w:gridCol w:w="2977"/>
      </w:tblGrid>
      <w:tr w:rsidR="00FC3A26" w:rsidRPr="001017A0" w:rsidTr="00FC3A26">
        <w:trPr>
          <w:jc w:val="center"/>
        </w:trPr>
        <w:tc>
          <w:tcPr>
            <w:tcW w:w="1271" w:type="dxa"/>
          </w:tcPr>
          <w:p w:rsidR="00FC3A26" w:rsidRPr="001017A0" w:rsidRDefault="00FC3A26" w:rsidP="00764CA3">
            <w:pPr>
              <w:spacing w:line="300" w:lineRule="auto"/>
              <w:ind w:right="102"/>
              <w:contextualSpacing/>
              <w:jc w:val="both"/>
              <w:rPr>
                <w:rFonts w:asciiTheme="minorHAnsi" w:eastAsiaTheme="minorHAnsi" w:hAnsiTheme="minorHAnsi" w:cstheme="minorHAnsi"/>
                <w:szCs w:val="24"/>
                <w:lang w:eastAsia="en-US"/>
              </w:rPr>
            </w:pPr>
            <w:r w:rsidRPr="001017A0">
              <w:rPr>
                <w:rFonts w:asciiTheme="minorHAnsi" w:eastAsiaTheme="minorHAnsi" w:hAnsiTheme="minorHAnsi" w:cstheme="minorHAnsi"/>
                <w:szCs w:val="24"/>
                <w:lang w:eastAsia="en-US"/>
              </w:rPr>
              <w:t>2023</w:t>
            </w:r>
          </w:p>
        </w:tc>
        <w:tc>
          <w:tcPr>
            <w:tcW w:w="2977" w:type="dxa"/>
          </w:tcPr>
          <w:p w:rsidR="00FC3A26" w:rsidRPr="001017A0" w:rsidRDefault="00FC3A26" w:rsidP="008176BF">
            <w:pPr>
              <w:spacing w:line="300" w:lineRule="auto"/>
              <w:ind w:right="102"/>
              <w:contextualSpacing/>
              <w:jc w:val="both"/>
              <w:rPr>
                <w:rFonts w:asciiTheme="minorHAnsi" w:eastAsiaTheme="minorHAnsi" w:hAnsiTheme="minorHAnsi" w:cstheme="minorHAnsi"/>
                <w:szCs w:val="24"/>
                <w:lang w:eastAsia="en-US"/>
              </w:rPr>
            </w:pPr>
            <w:r w:rsidRPr="001017A0">
              <w:rPr>
                <w:rFonts w:asciiTheme="minorHAnsi" w:hAnsiTheme="minorHAnsi" w:cstheme="minorHAnsi"/>
                <w:b/>
                <w:szCs w:val="24"/>
              </w:rPr>
              <w:t xml:space="preserve">R$ </w:t>
            </w:r>
            <w:r w:rsidR="001017A0" w:rsidRPr="001017A0">
              <w:rPr>
                <w:rFonts w:asciiTheme="minorHAnsi" w:hAnsiTheme="minorHAnsi" w:cstheme="minorHAnsi"/>
                <w:b/>
                <w:szCs w:val="24"/>
              </w:rPr>
              <w:t>10.</w:t>
            </w:r>
            <w:r w:rsidR="008176BF">
              <w:rPr>
                <w:rFonts w:asciiTheme="minorHAnsi" w:hAnsiTheme="minorHAnsi" w:cstheme="minorHAnsi"/>
                <w:b/>
                <w:szCs w:val="24"/>
              </w:rPr>
              <w:t>639</w:t>
            </w:r>
            <w:r w:rsidR="001017A0" w:rsidRPr="001017A0">
              <w:rPr>
                <w:rFonts w:asciiTheme="minorHAnsi" w:hAnsiTheme="minorHAnsi" w:cstheme="minorHAnsi"/>
                <w:b/>
                <w:szCs w:val="24"/>
              </w:rPr>
              <w:t>.</w:t>
            </w:r>
            <w:r w:rsidR="008176BF">
              <w:rPr>
                <w:rFonts w:asciiTheme="minorHAnsi" w:hAnsiTheme="minorHAnsi" w:cstheme="minorHAnsi"/>
                <w:b/>
                <w:szCs w:val="24"/>
              </w:rPr>
              <w:t>394</w:t>
            </w:r>
            <w:r w:rsidR="001017A0" w:rsidRPr="001017A0">
              <w:rPr>
                <w:rFonts w:asciiTheme="minorHAnsi" w:hAnsiTheme="minorHAnsi" w:cstheme="minorHAnsi"/>
                <w:b/>
                <w:szCs w:val="24"/>
              </w:rPr>
              <w:t>,</w:t>
            </w:r>
            <w:r w:rsidR="008176BF">
              <w:rPr>
                <w:rFonts w:asciiTheme="minorHAnsi" w:hAnsiTheme="minorHAnsi" w:cstheme="minorHAnsi"/>
                <w:b/>
                <w:szCs w:val="24"/>
              </w:rPr>
              <w:t>40</w:t>
            </w:r>
          </w:p>
        </w:tc>
      </w:tr>
      <w:tr w:rsidR="00FC3A26" w:rsidRPr="001017A0" w:rsidTr="00FC3A26">
        <w:trPr>
          <w:jc w:val="center"/>
        </w:trPr>
        <w:tc>
          <w:tcPr>
            <w:tcW w:w="1271" w:type="dxa"/>
          </w:tcPr>
          <w:p w:rsidR="00FC3A26" w:rsidRPr="001017A0" w:rsidRDefault="00FC3A26" w:rsidP="00764CA3">
            <w:pPr>
              <w:spacing w:line="300" w:lineRule="auto"/>
              <w:ind w:right="102"/>
              <w:contextualSpacing/>
              <w:jc w:val="both"/>
              <w:rPr>
                <w:rFonts w:asciiTheme="minorHAnsi" w:eastAsiaTheme="minorHAnsi" w:hAnsiTheme="minorHAnsi" w:cstheme="minorHAnsi"/>
                <w:szCs w:val="24"/>
                <w:lang w:eastAsia="en-US"/>
              </w:rPr>
            </w:pPr>
            <w:r w:rsidRPr="001017A0">
              <w:rPr>
                <w:rFonts w:asciiTheme="minorHAnsi" w:eastAsiaTheme="minorHAnsi" w:hAnsiTheme="minorHAnsi" w:cstheme="minorHAnsi"/>
                <w:szCs w:val="24"/>
                <w:lang w:eastAsia="en-US"/>
              </w:rPr>
              <w:t>2024</w:t>
            </w:r>
          </w:p>
        </w:tc>
        <w:tc>
          <w:tcPr>
            <w:tcW w:w="2977" w:type="dxa"/>
          </w:tcPr>
          <w:p w:rsidR="00FC3A26" w:rsidRPr="001017A0" w:rsidRDefault="00FC3A26" w:rsidP="00066E75">
            <w:pPr>
              <w:spacing w:line="300" w:lineRule="auto"/>
              <w:ind w:right="102"/>
              <w:contextualSpacing/>
              <w:jc w:val="both"/>
              <w:rPr>
                <w:rFonts w:asciiTheme="minorHAnsi" w:eastAsiaTheme="minorHAnsi" w:hAnsiTheme="minorHAnsi" w:cstheme="minorHAnsi"/>
                <w:szCs w:val="24"/>
                <w:lang w:eastAsia="en-US"/>
              </w:rPr>
            </w:pPr>
            <w:r w:rsidRPr="001017A0">
              <w:rPr>
                <w:rFonts w:asciiTheme="minorHAnsi" w:hAnsiTheme="minorHAnsi" w:cstheme="minorHAnsi"/>
                <w:b/>
                <w:szCs w:val="24"/>
              </w:rPr>
              <w:t xml:space="preserve">R$ </w:t>
            </w:r>
            <w:r w:rsidR="00066E75">
              <w:rPr>
                <w:rFonts w:asciiTheme="minorHAnsi" w:hAnsiTheme="minorHAnsi" w:cstheme="minorHAnsi"/>
                <w:b/>
                <w:szCs w:val="24"/>
              </w:rPr>
              <w:t>16.917.704,19</w:t>
            </w:r>
          </w:p>
        </w:tc>
      </w:tr>
      <w:tr w:rsidR="00FC3A26" w:rsidTr="00FC3A26">
        <w:trPr>
          <w:jc w:val="center"/>
        </w:trPr>
        <w:tc>
          <w:tcPr>
            <w:tcW w:w="1271" w:type="dxa"/>
          </w:tcPr>
          <w:p w:rsidR="00FC3A26" w:rsidRPr="001017A0" w:rsidRDefault="00FC3A26" w:rsidP="00764CA3">
            <w:pPr>
              <w:spacing w:line="300" w:lineRule="auto"/>
              <w:ind w:right="102"/>
              <w:contextualSpacing/>
              <w:jc w:val="both"/>
              <w:rPr>
                <w:rFonts w:asciiTheme="minorHAnsi" w:eastAsiaTheme="minorHAnsi" w:hAnsiTheme="minorHAnsi" w:cstheme="minorHAnsi"/>
                <w:szCs w:val="24"/>
                <w:lang w:eastAsia="en-US"/>
              </w:rPr>
            </w:pPr>
            <w:r w:rsidRPr="001017A0">
              <w:rPr>
                <w:rFonts w:asciiTheme="minorHAnsi" w:eastAsiaTheme="minorHAnsi" w:hAnsiTheme="minorHAnsi" w:cstheme="minorHAnsi"/>
                <w:szCs w:val="24"/>
                <w:lang w:eastAsia="en-US"/>
              </w:rPr>
              <w:t>Total</w:t>
            </w:r>
          </w:p>
        </w:tc>
        <w:tc>
          <w:tcPr>
            <w:tcW w:w="2977" w:type="dxa"/>
          </w:tcPr>
          <w:p w:rsidR="00FC3A26" w:rsidRPr="00B71EE8" w:rsidRDefault="00FC3A26" w:rsidP="00764CA3">
            <w:pPr>
              <w:spacing w:line="300" w:lineRule="auto"/>
              <w:ind w:right="102"/>
              <w:contextualSpacing/>
              <w:jc w:val="both"/>
              <w:rPr>
                <w:rFonts w:asciiTheme="minorHAnsi" w:hAnsiTheme="minorHAnsi" w:cstheme="minorHAnsi"/>
                <w:b/>
                <w:szCs w:val="24"/>
              </w:rPr>
            </w:pPr>
            <w:r w:rsidRPr="001017A0">
              <w:rPr>
                <w:rFonts w:asciiTheme="minorHAnsi" w:hAnsiTheme="minorHAnsi" w:cstheme="minorHAnsi"/>
                <w:b/>
                <w:szCs w:val="24"/>
              </w:rPr>
              <w:t xml:space="preserve">R$ </w:t>
            </w:r>
            <w:r w:rsidR="00066E75" w:rsidRPr="00066E75">
              <w:rPr>
                <w:rFonts w:asciiTheme="minorHAnsi" w:hAnsiTheme="minorHAnsi" w:cstheme="minorHAnsi"/>
                <w:b/>
                <w:szCs w:val="24"/>
              </w:rPr>
              <w:t>27.557.098,59</w:t>
            </w:r>
          </w:p>
        </w:tc>
      </w:tr>
    </w:tbl>
    <w:p w:rsidR="00FC3A26" w:rsidRDefault="00FC3A26" w:rsidP="00764CA3">
      <w:pPr>
        <w:spacing w:after="0" w:line="300" w:lineRule="auto"/>
        <w:ind w:right="102" w:firstLine="708"/>
        <w:contextualSpacing/>
        <w:jc w:val="both"/>
        <w:rPr>
          <w:rFonts w:asciiTheme="minorHAnsi" w:eastAsiaTheme="minorHAnsi" w:hAnsiTheme="minorHAnsi" w:cstheme="minorHAnsi"/>
          <w:szCs w:val="24"/>
          <w:lang w:eastAsia="en-US"/>
        </w:rPr>
      </w:pPr>
    </w:p>
    <w:p w:rsidR="00D81E8A" w:rsidRPr="00764CA3" w:rsidRDefault="00D81E8A" w:rsidP="00764CA3">
      <w:pPr>
        <w:spacing w:after="0" w:line="300" w:lineRule="auto"/>
        <w:ind w:right="102" w:firstLine="708"/>
        <w:contextualSpacing/>
        <w:jc w:val="both"/>
        <w:rPr>
          <w:rFonts w:asciiTheme="minorHAnsi" w:eastAsiaTheme="minorHAnsi" w:hAnsiTheme="minorHAnsi" w:cstheme="minorHAnsi"/>
          <w:szCs w:val="24"/>
          <w:lang w:eastAsia="en-US"/>
        </w:rPr>
      </w:pPr>
    </w:p>
    <w:p w:rsidR="00DE1142" w:rsidRPr="00ED489D"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Cs/>
          <w:color w:val="548DD4" w:themeColor="text2" w:themeTint="99"/>
          <w:szCs w:val="24"/>
        </w:rPr>
      </w:pPr>
      <w:r w:rsidRPr="00ED489D">
        <w:rPr>
          <w:rFonts w:asciiTheme="minorHAnsi" w:hAnsiTheme="minorHAnsi" w:cstheme="minorHAnsi"/>
          <w:noProof/>
          <w:szCs w:val="24"/>
        </w:rPr>
        <mc:AlternateContent>
          <mc:Choice Requires="wps">
            <w:drawing>
              <wp:inline distT="0" distB="0" distL="0" distR="0" wp14:anchorId="19FE0D54" wp14:editId="42521F7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 w:name="_Toc427228733"/>
                            <w:bookmarkStart w:id="28" w:name="_Toc101172288"/>
                            <w:r>
                              <w:rPr>
                                <w:rFonts w:ascii="Arial Narrow" w:hAnsi="Arial Narrow"/>
                                <w:color w:val="FFFFFF" w:themeColor="background1"/>
                                <w:sz w:val="24"/>
                                <w:szCs w:val="24"/>
                              </w:rPr>
                              <w:t>GESTÃO DA FISCALIZAÇÃO</w:t>
                            </w:r>
                            <w:bookmarkEnd w:id="27"/>
                            <w:bookmarkEnd w:id="28"/>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19FE0D54"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IjTlEChAgAAPQUAAA4AAAAAAAAAAAAAAAAALgIAAGRycy9l&#10;Mm9Eb2MueG1sUEsBAi0AFAAGAAgAAAAhANBd8V3ZAAAABAEAAA8AAAAAAAAAAAAAAAAA+wQAAGRy&#10;cy9kb3ducmV2LnhtbFBLBQYAAAAABAAEAPMAAAABBgAAAAA=&#10;" fillcolor="#1f497d [3215]" stroked="f" strokeweight="1.5pt">
                <v:textbo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 w:name="_Toc427228733"/>
                      <w:bookmarkStart w:id="57" w:name="_Toc101172288"/>
                      <w:r>
                        <w:rPr>
                          <w:rFonts w:ascii="Arial Narrow" w:hAnsi="Arial Narrow"/>
                          <w:color w:val="FFFFFF" w:themeColor="background1"/>
                          <w:sz w:val="24"/>
                          <w:szCs w:val="24"/>
                        </w:rPr>
                        <w:t>GESTÃO DA FISCALIZAÇÃO</w:t>
                      </w:r>
                      <w:bookmarkEnd w:id="56"/>
                      <w:bookmarkEnd w:id="57"/>
                    </w:p>
                  </w:txbxContent>
                </v:textbox>
                <w10:anchorlock/>
              </v:shape>
            </w:pict>
          </mc:Fallback>
        </mc:AlternateContent>
      </w:r>
    </w:p>
    <w:p w:rsidR="00B4006D" w:rsidRPr="00B4006D" w:rsidRDefault="00B4006D" w:rsidP="00134EAD">
      <w:pPr>
        <w:pStyle w:val="PargrafodaLista"/>
        <w:numPr>
          <w:ilvl w:val="0"/>
          <w:numId w:val="9"/>
        </w:numPr>
        <w:spacing w:after="0" w:line="300" w:lineRule="auto"/>
        <w:ind w:right="102"/>
        <w:jc w:val="both"/>
        <w:rPr>
          <w:rFonts w:asciiTheme="minorHAnsi" w:eastAsiaTheme="minorHAnsi" w:hAnsiTheme="minorHAnsi" w:cstheme="minorHAnsi"/>
          <w:vanish/>
          <w:szCs w:val="24"/>
          <w:lang w:eastAsia="en-US"/>
        </w:rPr>
      </w:pPr>
    </w:p>
    <w:p w:rsidR="00B4006D" w:rsidRPr="00B4006D" w:rsidRDefault="00B4006D" w:rsidP="00134EAD">
      <w:pPr>
        <w:pStyle w:val="PargrafodaLista"/>
        <w:numPr>
          <w:ilvl w:val="0"/>
          <w:numId w:val="9"/>
        </w:numPr>
        <w:spacing w:after="0" w:line="300" w:lineRule="auto"/>
        <w:ind w:right="102"/>
        <w:jc w:val="both"/>
        <w:rPr>
          <w:rFonts w:asciiTheme="minorHAnsi" w:eastAsiaTheme="minorHAnsi" w:hAnsiTheme="minorHAnsi" w:cstheme="minorHAnsi"/>
          <w:vanish/>
          <w:szCs w:val="24"/>
          <w:lang w:eastAsia="en-US"/>
        </w:rPr>
      </w:pPr>
    </w:p>
    <w:p w:rsidR="00B4006D" w:rsidRPr="00B4006D" w:rsidRDefault="00B4006D" w:rsidP="00134EAD">
      <w:pPr>
        <w:pStyle w:val="PargrafodaLista"/>
        <w:numPr>
          <w:ilvl w:val="0"/>
          <w:numId w:val="9"/>
        </w:numPr>
        <w:spacing w:after="0" w:line="300" w:lineRule="auto"/>
        <w:ind w:right="102"/>
        <w:jc w:val="both"/>
        <w:rPr>
          <w:rFonts w:asciiTheme="minorHAnsi" w:eastAsiaTheme="minorHAnsi" w:hAnsiTheme="minorHAnsi" w:cstheme="minorHAnsi"/>
          <w:vanish/>
          <w:szCs w:val="24"/>
          <w:lang w:eastAsia="en-US"/>
        </w:rPr>
      </w:pPr>
    </w:p>
    <w:p w:rsidR="00B4006D" w:rsidRPr="00B4006D" w:rsidRDefault="00B4006D" w:rsidP="00134EAD">
      <w:pPr>
        <w:pStyle w:val="PargrafodaLista"/>
        <w:numPr>
          <w:ilvl w:val="0"/>
          <w:numId w:val="9"/>
        </w:numPr>
        <w:spacing w:after="0" w:line="300" w:lineRule="auto"/>
        <w:ind w:right="102"/>
        <w:jc w:val="both"/>
        <w:rPr>
          <w:rFonts w:asciiTheme="minorHAnsi" w:eastAsiaTheme="minorHAnsi" w:hAnsiTheme="minorHAnsi" w:cstheme="minorHAnsi"/>
          <w:vanish/>
          <w:szCs w:val="24"/>
          <w:lang w:eastAsia="en-US"/>
        </w:rPr>
      </w:pPr>
    </w:p>
    <w:p w:rsidR="005E4C2C" w:rsidRPr="00ED489D" w:rsidRDefault="005E4C2C" w:rsidP="00134EAD">
      <w:pPr>
        <w:pStyle w:val="Corpodetexto"/>
        <w:numPr>
          <w:ilvl w:val="1"/>
          <w:numId w:val="9"/>
        </w:numPr>
        <w:spacing w:after="0" w:line="300" w:lineRule="auto"/>
        <w:ind w:right="102"/>
        <w:contextualSpacing/>
        <w:jc w:val="both"/>
        <w:rPr>
          <w:rFonts w:asciiTheme="minorHAnsi" w:eastAsiaTheme="minorHAnsi" w:hAnsiTheme="minorHAnsi" w:cstheme="minorHAnsi"/>
          <w:lang w:eastAsia="en-US"/>
        </w:rPr>
      </w:pPr>
      <w:r w:rsidRPr="00ED489D">
        <w:rPr>
          <w:rFonts w:asciiTheme="minorHAnsi" w:eastAsiaTheme="minorHAnsi" w:hAnsiTheme="minorHAnsi" w:cstheme="minorHAnsi"/>
          <w:lang w:eastAsia="en-US"/>
        </w:rPr>
        <w:t xml:space="preserve">Todo </w:t>
      </w:r>
      <w:r w:rsidR="00064055">
        <w:rPr>
          <w:rFonts w:asciiTheme="minorHAnsi" w:eastAsiaTheme="minorHAnsi" w:hAnsiTheme="minorHAnsi" w:cstheme="minorHAnsi"/>
          <w:lang w:eastAsia="en-US"/>
        </w:rPr>
        <w:t>o C</w:t>
      </w:r>
      <w:r w:rsidRPr="00ED489D">
        <w:rPr>
          <w:rFonts w:asciiTheme="minorHAnsi" w:eastAsiaTheme="minorHAnsi" w:hAnsiTheme="minorHAnsi" w:cstheme="minorHAnsi"/>
          <w:lang w:eastAsia="en-US"/>
        </w:rPr>
        <w:t>ontrato deve ser acompanhado por um gestor de contrato, representante da Administração Pública, sendo:</w:t>
      </w:r>
    </w:p>
    <w:p w:rsidR="005E4C2C" w:rsidRPr="00ED489D" w:rsidRDefault="00CC13E3" w:rsidP="00134EAD">
      <w:pPr>
        <w:pStyle w:val="Corpodetexto"/>
        <w:numPr>
          <w:ilvl w:val="0"/>
          <w:numId w:val="4"/>
        </w:numPr>
        <w:tabs>
          <w:tab w:val="left" w:pos="851"/>
        </w:tabs>
        <w:spacing w:after="0" w:line="300" w:lineRule="auto"/>
        <w:ind w:left="0" w:firstLine="1134"/>
        <w:contextualSpacing/>
        <w:jc w:val="both"/>
        <w:rPr>
          <w:rFonts w:asciiTheme="minorHAnsi" w:hAnsiTheme="minorHAnsi" w:cstheme="minorHAnsi"/>
        </w:rPr>
      </w:pPr>
      <w:r w:rsidRPr="00ED489D">
        <w:rPr>
          <w:rFonts w:asciiTheme="minorHAnsi" w:hAnsiTheme="minorHAnsi" w:cstheme="minorHAnsi"/>
        </w:rPr>
        <w:lastRenderedPageBreak/>
        <w:t>0</w:t>
      </w:r>
      <w:r w:rsidR="005E4C2C" w:rsidRPr="00ED489D">
        <w:rPr>
          <w:rFonts w:asciiTheme="minorHAnsi" w:hAnsiTheme="minorHAnsi" w:cstheme="minorHAnsi"/>
        </w:rPr>
        <w:t>1 (um) agente ocupante de cargo do quadro da Administração, preferencialmente;</w:t>
      </w:r>
    </w:p>
    <w:p w:rsidR="005E4C2C" w:rsidRPr="00ED489D" w:rsidRDefault="005E4C2C" w:rsidP="00134EAD">
      <w:pPr>
        <w:pStyle w:val="Corpodetexto"/>
        <w:numPr>
          <w:ilvl w:val="0"/>
          <w:numId w:val="4"/>
        </w:numPr>
        <w:tabs>
          <w:tab w:val="left" w:pos="851"/>
        </w:tabs>
        <w:spacing w:after="0" w:line="300" w:lineRule="auto"/>
        <w:ind w:left="0" w:firstLine="1134"/>
        <w:contextualSpacing/>
        <w:jc w:val="both"/>
        <w:rPr>
          <w:rFonts w:asciiTheme="minorHAnsi" w:hAnsiTheme="minorHAnsi" w:cstheme="minorHAnsi"/>
        </w:rPr>
      </w:pPr>
      <w:r w:rsidRPr="00ED489D">
        <w:rPr>
          <w:rFonts w:asciiTheme="minorHAnsi" w:hAnsiTheme="minorHAnsi" w:cstheme="minorHAnsi"/>
        </w:rPr>
        <w:t>Previamente designado e qualificado pela autoridade signatária do contrato, por parte da Administração.</w:t>
      </w:r>
    </w:p>
    <w:p w:rsidR="005E4C2C" w:rsidRPr="00ED489D" w:rsidRDefault="005E4C2C" w:rsidP="00134EAD">
      <w:pPr>
        <w:pStyle w:val="Corpodetexto"/>
        <w:numPr>
          <w:ilvl w:val="1"/>
          <w:numId w:val="9"/>
        </w:numPr>
        <w:spacing w:after="0" w:line="300" w:lineRule="auto"/>
        <w:ind w:right="102"/>
        <w:contextualSpacing/>
        <w:jc w:val="both"/>
        <w:rPr>
          <w:rFonts w:asciiTheme="minorHAnsi" w:eastAsiaTheme="minorHAnsi" w:hAnsiTheme="minorHAnsi" w:cstheme="minorHAnsi"/>
          <w:lang w:eastAsia="en-US"/>
        </w:rPr>
      </w:pPr>
      <w:r w:rsidRPr="00ED489D">
        <w:rPr>
          <w:rFonts w:asciiTheme="minorHAnsi" w:eastAsiaTheme="minorHAnsi" w:hAnsiTheme="minorHAnsi" w:cstheme="minorHAnsi"/>
          <w:lang w:eastAsia="en-US"/>
        </w:rPr>
        <w:t xml:space="preserve">Os serviços serão fiscalizados por representante da Gerência de Implantação das Obras, que ficará responsável pela comprovação da execução dos serviços exigidos neste </w:t>
      </w:r>
      <w:r w:rsidR="00CC13E3" w:rsidRPr="00ED489D">
        <w:rPr>
          <w:rFonts w:asciiTheme="minorHAnsi" w:eastAsiaTheme="minorHAnsi" w:hAnsiTheme="minorHAnsi" w:cstheme="minorHAnsi"/>
          <w:lang w:eastAsia="en-US"/>
        </w:rPr>
        <w:t>Projeto Básico</w:t>
      </w:r>
      <w:r w:rsidRPr="00ED489D">
        <w:rPr>
          <w:rFonts w:asciiTheme="minorHAnsi" w:eastAsiaTheme="minorHAnsi" w:hAnsiTheme="minorHAnsi" w:cstheme="minorHAnsi"/>
          <w:lang w:eastAsia="en-US"/>
        </w:rPr>
        <w:t xml:space="preserve"> e em atestar a Nota </w:t>
      </w:r>
      <w:r w:rsidR="00CC13E3" w:rsidRPr="00ED489D">
        <w:rPr>
          <w:rFonts w:asciiTheme="minorHAnsi" w:eastAsiaTheme="minorHAnsi" w:hAnsiTheme="minorHAnsi" w:cstheme="minorHAnsi"/>
          <w:lang w:eastAsia="en-US"/>
        </w:rPr>
        <w:t>Fiscal</w:t>
      </w:r>
      <w:r w:rsidRPr="00ED489D">
        <w:rPr>
          <w:rFonts w:asciiTheme="minorHAnsi" w:eastAsiaTheme="minorHAnsi" w:hAnsiTheme="minorHAnsi" w:cstheme="minorHAnsi"/>
          <w:lang w:eastAsia="en-US"/>
        </w:rPr>
        <w:t>, devendo este ser substituído, no caso de seu impedimento, por outro funcionário indicado pela mesm</w:t>
      </w:r>
      <w:r w:rsidR="00CC13E3" w:rsidRPr="00ED489D">
        <w:rPr>
          <w:rFonts w:asciiTheme="minorHAnsi" w:eastAsiaTheme="minorHAnsi" w:hAnsiTheme="minorHAnsi" w:cstheme="minorHAnsi"/>
          <w:lang w:eastAsia="en-US"/>
        </w:rPr>
        <w:t>a fonte, a seu exclusivo juízo.</w:t>
      </w:r>
    </w:p>
    <w:p w:rsidR="005E4C2C" w:rsidRPr="00ED489D" w:rsidRDefault="005E4C2C" w:rsidP="00134EAD">
      <w:pPr>
        <w:pStyle w:val="Corpodetexto"/>
        <w:numPr>
          <w:ilvl w:val="1"/>
          <w:numId w:val="9"/>
        </w:numPr>
        <w:spacing w:after="0" w:line="300" w:lineRule="auto"/>
        <w:ind w:right="102"/>
        <w:contextualSpacing/>
        <w:jc w:val="both"/>
        <w:rPr>
          <w:rFonts w:asciiTheme="minorHAnsi" w:eastAsiaTheme="minorHAnsi" w:hAnsiTheme="minorHAnsi" w:cstheme="minorHAnsi"/>
          <w:lang w:eastAsia="en-US"/>
        </w:rPr>
      </w:pPr>
      <w:r w:rsidRPr="00ED489D">
        <w:rPr>
          <w:rFonts w:asciiTheme="minorHAnsi" w:eastAsiaTheme="minorHAnsi" w:hAnsiTheme="minorHAnsi" w:cstheme="minorHAnsi"/>
          <w:lang w:eastAsia="en-US"/>
        </w:rPr>
        <w:t>As decisões e providências que ultrapassarem a competência d</w:t>
      </w:r>
      <w:r w:rsidR="00CC13E3" w:rsidRPr="00ED489D">
        <w:rPr>
          <w:rFonts w:asciiTheme="minorHAnsi" w:eastAsiaTheme="minorHAnsi" w:hAnsiTheme="minorHAnsi" w:cstheme="minorHAnsi"/>
          <w:lang w:eastAsia="en-US"/>
        </w:rPr>
        <w:t xml:space="preserve">a Fiscalização </w:t>
      </w:r>
      <w:r w:rsidRPr="00ED489D">
        <w:rPr>
          <w:rFonts w:asciiTheme="minorHAnsi" w:eastAsiaTheme="minorHAnsi" w:hAnsiTheme="minorHAnsi" w:cstheme="minorHAnsi"/>
          <w:lang w:eastAsia="en-US"/>
        </w:rPr>
        <w:t>devem ser solicitadas a seus superiores em tempo hábil para a adoção das medidas convenientes.</w:t>
      </w:r>
    </w:p>
    <w:p w:rsidR="005E4C2C" w:rsidRPr="00ED489D" w:rsidRDefault="005E4C2C" w:rsidP="00134EAD">
      <w:pPr>
        <w:pStyle w:val="Corpodetexto"/>
        <w:numPr>
          <w:ilvl w:val="1"/>
          <w:numId w:val="9"/>
        </w:numPr>
        <w:spacing w:after="0" w:line="300" w:lineRule="auto"/>
        <w:ind w:right="102"/>
        <w:contextualSpacing/>
        <w:jc w:val="both"/>
        <w:rPr>
          <w:rFonts w:asciiTheme="minorHAnsi" w:eastAsiaTheme="minorHAnsi" w:hAnsiTheme="minorHAnsi" w:cstheme="minorHAnsi"/>
          <w:lang w:eastAsia="en-US"/>
        </w:rPr>
      </w:pPr>
      <w:r w:rsidRPr="00ED489D">
        <w:rPr>
          <w:rFonts w:asciiTheme="minorHAnsi" w:eastAsiaTheme="minorHAnsi" w:hAnsiTheme="minorHAnsi" w:cstheme="minorHAnsi"/>
          <w:lang w:eastAsia="en-US"/>
        </w:rPr>
        <w:t xml:space="preserve">A atuação ou a eventual omissão da </w:t>
      </w:r>
      <w:r w:rsidR="00CC13E3" w:rsidRPr="00ED489D">
        <w:rPr>
          <w:rFonts w:asciiTheme="minorHAnsi" w:eastAsiaTheme="minorHAnsi" w:hAnsiTheme="minorHAnsi" w:cstheme="minorHAnsi"/>
          <w:lang w:eastAsia="en-US"/>
        </w:rPr>
        <w:t xml:space="preserve">Fiscalização </w:t>
      </w:r>
      <w:r w:rsidRPr="00ED489D">
        <w:rPr>
          <w:rFonts w:asciiTheme="minorHAnsi" w:eastAsiaTheme="minorHAnsi" w:hAnsiTheme="minorHAnsi" w:cstheme="minorHAnsi"/>
          <w:lang w:eastAsia="en-US"/>
        </w:rPr>
        <w:t>durante a realização dos serviços não poderão ser invocada para eximir a Contratada d</w:t>
      </w:r>
      <w:r w:rsidR="00CC13E3" w:rsidRPr="00ED489D">
        <w:rPr>
          <w:rFonts w:asciiTheme="minorHAnsi" w:eastAsiaTheme="minorHAnsi" w:hAnsiTheme="minorHAnsi" w:cstheme="minorHAnsi"/>
          <w:lang w:eastAsia="en-US"/>
        </w:rPr>
        <w:t xml:space="preserve">e suas </w:t>
      </w:r>
      <w:r w:rsidRPr="00ED489D">
        <w:rPr>
          <w:rFonts w:asciiTheme="minorHAnsi" w:eastAsiaTheme="minorHAnsi" w:hAnsiTheme="minorHAnsi" w:cstheme="minorHAnsi"/>
          <w:lang w:eastAsia="en-US"/>
        </w:rPr>
        <w:t>responsabilidade</w:t>
      </w:r>
      <w:r w:rsidR="00CC13E3" w:rsidRPr="00ED489D">
        <w:rPr>
          <w:rFonts w:asciiTheme="minorHAnsi" w:eastAsiaTheme="minorHAnsi" w:hAnsiTheme="minorHAnsi" w:cstheme="minorHAnsi"/>
          <w:lang w:eastAsia="en-US"/>
        </w:rPr>
        <w:t>s</w:t>
      </w:r>
      <w:r w:rsidRPr="00ED489D">
        <w:rPr>
          <w:rFonts w:asciiTheme="minorHAnsi" w:eastAsiaTheme="minorHAnsi" w:hAnsiTheme="minorHAnsi" w:cstheme="minorHAnsi"/>
          <w:lang w:eastAsia="en-US"/>
        </w:rPr>
        <w:t xml:space="preserve"> pela execução dos serviços.</w:t>
      </w:r>
    </w:p>
    <w:p w:rsidR="005E4C2C" w:rsidRPr="00ED489D" w:rsidRDefault="005E4C2C" w:rsidP="00134EAD">
      <w:pPr>
        <w:pStyle w:val="Corpodetexto"/>
        <w:numPr>
          <w:ilvl w:val="1"/>
          <w:numId w:val="9"/>
        </w:numPr>
        <w:spacing w:after="0" w:line="300" w:lineRule="auto"/>
        <w:ind w:right="102"/>
        <w:contextualSpacing/>
        <w:jc w:val="both"/>
        <w:rPr>
          <w:rFonts w:asciiTheme="minorHAnsi" w:eastAsiaTheme="minorHAnsi" w:hAnsiTheme="minorHAnsi" w:cstheme="minorHAnsi"/>
          <w:lang w:eastAsia="en-US"/>
        </w:rPr>
      </w:pPr>
      <w:r w:rsidRPr="00ED489D">
        <w:rPr>
          <w:rFonts w:asciiTheme="minorHAnsi" w:eastAsiaTheme="minorHAnsi" w:hAnsiTheme="minorHAnsi" w:cstheme="minorHAnsi"/>
          <w:lang w:eastAsia="en-US"/>
        </w:rPr>
        <w:t xml:space="preserve">A </w:t>
      </w:r>
      <w:r w:rsidR="00CC13E3" w:rsidRPr="00ED489D">
        <w:rPr>
          <w:rFonts w:asciiTheme="minorHAnsi" w:eastAsiaTheme="minorHAnsi" w:hAnsiTheme="minorHAnsi" w:cstheme="minorHAnsi"/>
          <w:lang w:eastAsia="en-US"/>
        </w:rPr>
        <w:t xml:space="preserve">Fiscalização </w:t>
      </w:r>
      <w:r w:rsidRPr="00ED489D">
        <w:rPr>
          <w:rFonts w:asciiTheme="minorHAnsi" w:eastAsiaTheme="minorHAnsi" w:hAnsiTheme="minorHAnsi" w:cstheme="minorHAnsi"/>
          <w:lang w:eastAsia="en-US"/>
        </w:rPr>
        <w:t xml:space="preserve">não aceitará a alegação de atraso dos serviços devido ao não fornecimento tempestivo dos materiais pelos fornecedores, nem tão pouco a transferência de qualquer responsabilidade da </w:t>
      </w:r>
      <w:r w:rsidR="00792947" w:rsidRPr="00ED489D">
        <w:rPr>
          <w:rFonts w:asciiTheme="minorHAnsi" w:eastAsiaTheme="minorHAnsi" w:hAnsiTheme="minorHAnsi" w:cstheme="minorHAnsi"/>
          <w:lang w:eastAsia="en-US"/>
        </w:rPr>
        <w:t xml:space="preserve">Contratada </w:t>
      </w:r>
      <w:r w:rsidRPr="00ED489D">
        <w:rPr>
          <w:rFonts w:asciiTheme="minorHAnsi" w:eastAsiaTheme="minorHAnsi" w:hAnsiTheme="minorHAnsi" w:cstheme="minorHAnsi"/>
          <w:lang w:eastAsia="en-US"/>
        </w:rPr>
        <w:t>para outras entidades, sejam fabricantes, técnicos, subempreiteiros, entre outros.</w:t>
      </w:r>
    </w:p>
    <w:p w:rsidR="005E4C2C" w:rsidRPr="00ED489D" w:rsidRDefault="005E4C2C" w:rsidP="00134EAD">
      <w:pPr>
        <w:pStyle w:val="Corpodetexto"/>
        <w:numPr>
          <w:ilvl w:val="1"/>
          <w:numId w:val="9"/>
        </w:numPr>
        <w:spacing w:after="0" w:line="300" w:lineRule="auto"/>
        <w:ind w:right="102"/>
        <w:contextualSpacing/>
        <w:jc w:val="both"/>
        <w:rPr>
          <w:rFonts w:asciiTheme="minorHAnsi" w:eastAsiaTheme="minorHAnsi" w:hAnsiTheme="minorHAnsi" w:cstheme="minorHAnsi"/>
          <w:lang w:eastAsia="en-US"/>
        </w:rPr>
      </w:pPr>
      <w:r w:rsidRPr="00ED489D">
        <w:rPr>
          <w:rFonts w:asciiTheme="minorHAnsi" w:eastAsiaTheme="minorHAnsi" w:hAnsiTheme="minorHAnsi" w:cstheme="minorHAnsi"/>
          <w:lang w:eastAsia="en-US"/>
        </w:rPr>
        <w:t xml:space="preserve">A </w:t>
      </w:r>
      <w:r w:rsidR="00792947" w:rsidRPr="00ED489D">
        <w:rPr>
          <w:rFonts w:asciiTheme="minorHAnsi" w:eastAsiaTheme="minorHAnsi" w:hAnsiTheme="minorHAnsi" w:cstheme="minorHAnsi"/>
          <w:lang w:eastAsia="en-US"/>
        </w:rPr>
        <w:t xml:space="preserve">Fiscalização </w:t>
      </w:r>
      <w:r w:rsidRPr="00ED489D">
        <w:rPr>
          <w:rFonts w:asciiTheme="minorHAnsi" w:eastAsiaTheme="minorHAnsi" w:hAnsiTheme="minorHAnsi" w:cstheme="minorHAnsi"/>
          <w:lang w:eastAsia="en-US"/>
        </w:rPr>
        <w:t xml:space="preserve">deverá registrar avaliação da </w:t>
      </w:r>
      <w:r w:rsidR="00792947" w:rsidRPr="00ED489D">
        <w:rPr>
          <w:rFonts w:asciiTheme="minorHAnsi" w:eastAsiaTheme="minorHAnsi" w:hAnsiTheme="minorHAnsi" w:cstheme="minorHAnsi"/>
          <w:lang w:eastAsia="en-US"/>
        </w:rPr>
        <w:t xml:space="preserve">Contratada </w:t>
      </w:r>
      <w:r w:rsidRPr="00ED489D">
        <w:rPr>
          <w:rFonts w:asciiTheme="minorHAnsi" w:eastAsiaTheme="minorHAnsi" w:hAnsiTheme="minorHAnsi" w:cstheme="minorHAnsi"/>
          <w:lang w:eastAsia="en-US"/>
        </w:rPr>
        <w:t xml:space="preserve">nos quesitos atendimento, qualidade, segurança e meio ambiente, sempre ao fechamento de cada </w:t>
      </w:r>
      <w:r w:rsidR="00792947" w:rsidRPr="00ED489D">
        <w:rPr>
          <w:rFonts w:asciiTheme="minorHAnsi" w:eastAsiaTheme="minorHAnsi" w:hAnsiTheme="minorHAnsi" w:cstheme="minorHAnsi"/>
          <w:lang w:eastAsia="en-US"/>
        </w:rPr>
        <w:t>Medição</w:t>
      </w:r>
      <w:r w:rsidRPr="00ED489D">
        <w:rPr>
          <w:rFonts w:asciiTheme="minorHAnsi" w:eastAsiaTheme="minorHAnsi" w:hAnsiTheme="minorHAnsi" w:cstheme="minorHAnsi"/>
          <w:lang w:eastAsia="en-US"/>
        </w:rPr>
        <w:t xml:space="preserve">. Podendo a qualquer momento reavaliar a comprovação de capacidade técnica declarada e a quaisquer quantidades, rever ou suspender a </w:t>
      </w:r>
      <w:r w:rsidR="00792947" w:rsidRPr="00ED489D">
        <w:rPr>
          <w:rFonts w:asciiTheme="minorHAnsi" w:eastAsiaTheme="minorHAnsi" w:hAnsiTheme="minorHAnsi" w:cstheme="minorHAnsi"/>
          <w:lang w:eastAsia="en-US"/>
        </w:rPr>
        <w:t>Contratada</w:t>
      </w:r>
      <w:r w:rsidRPr="00ED489D">
        <w:rPr>
          <w:rFonts w:asciiTheme="minorHAnsi" w:eastAsiaTheme="minorHAnsi" w:hAnsiTheme="minorHAnsi" w:cstheme="minorHAnsi"/>
          <w:lang w:eastAsia="en-US"/>
        </w:rPr>
        <w:t xml:space="preserve">, caso não atenda ao potencial exigido para este </w:t>
      </w:r>
      <w:r w:rsidR="00792947" w:rsidRPr="00ED489D">
        <w:rPr>
          <w:rFonts w:asciiTheme="minorHAnsi" w:eastAsiaTheme="minorHAnsi" w:hAnsiTheme="minorHAnsi" w:cstheme="minorHAnsi"/>
          <w:lang w:eastAsia="en-US"/>
        </w:rPr>
        <w:t>Objeto</w:t>
      </w:r>
      <w:r w:rsidRPr="00ED489D">
        <w:rPr>
          <w:rFonts w:asciiTheme="minorHAnsi" w:eastAsiaTheme="minorHAnsi" w:hAnsiTheme="minorHAnsi" w:cstheme="minorHAnsi"/>
          <w:lang w:eastAsia="en-US"/>
        </w:rPr>
        <w:t>.</w:t>
      </w:r>
    </w:p>
    <w:p w:rsidR="005E4C2C" w:rsidRPr="00ED489D" w:rsidRDefault="005E4C2C" w:rsidP="00134EAD">
      <w:pPr>
        <w:pStyle w:val="Corpodetexto"/>
        <w:numPr>
          <w:ilvl w:val="1"/>
          <w:numId w:val="9"/>
        </w:numPr>
        <w:spacing w:after="0" w:line="300" w:lineRule="auto"/>
        <w:ind w:right="102"/>
        <w:contextualSpacing/>
        <w:jc w:val="both"/>
        <w:rPr>
          <w:rFonts w:asciiTheme="minorHAnsi" w:eastAsiaTheme="minorHAnsi" w:hAnsiTheme="minorHAnsi" w:cstheme="minorHAnsi"/>
          <w:lang w:eastAsia="en-US"/>
        </w:rPr>
      </w:pPr>
      <w:r w:rsidRPr="00ED489D">
        <w:rPr>
          <w:rFonts w:asciiTheme="minorHAnsi" w:eastAsiaTheme="minorHAnsi" w:hAnsiTheme="minorHAnsi" w:cstheme="minorHAnsi"/>
          <w:lang w:eastAsia="en-US"/>
        </w:rPr>
        <w:t xml:space="preserve">A qualquer tempo a </w:t>
      </w:r>
      <w:r w:rsidR="00792947" w:rsidRPr="00ED489D">
        <w:rPr>
          <w:rFonts w:asciiTheme="minorHAnsi" w:eastAsiaTheme="minorHAnsi" w:hAnsiTheme="minorHAnsi" w:cstheme="minorHAnsi"/>
          <w:lang w:eastAsia="en-US"/>
        </w:rPr>
        <w:t xml:space="preserve">Fiscalização </w:t>
      </w:r>
      <w:r w:rsidRPr="00ED489D">
        <w:rPr>
          <w:rFonts w:asciiTheme="minorHAnsi" w:eastAsiaTheme="minorHAnsi" w:hAnsiTheme="minorHAnsi" w:cstheme="minorHAnsi"/>
          <w:lang w:eastAsia="en-US"/>
        </w:rPr>
        <w:t xml:space="preserve">poderá solicitar a substituição de qualquer membro da equipe técnica da </w:t>
      </w:r>
      <w:r w:rsidR="00792947" w:rsidRPr="00ED489D">
        <w:rPr>
          <w:rFonts w:asciiTheme="minorHAnsi" w:eastAsiaTheme="minorHAnsi" w:hAnsiTheme="minorHAnsi" w:cstheme="minorHAnsi"/>
          <w:lang w:eastAsia="en-US"/>
        </w:rPr>
        <w:t>Contratada</w:t>
      </w:r>
      <w:r w:rsidRPr="00ED489D">
        <w:rPr>
          <w:rFonts w:asciiTheme="minorHAnsi" w:eastAsiaTheme="minorHAnsi" w:hAnsiTheme="minorHAnsi" w:cstheme="minorHAnsi"/>
          <w:lang w:eastAsia="en-US"/>
        </w:rPr>
        <w:t>, desde que entenda que seja benéfico ao desenvolvimento dos trabalhos.</w:t>
      </w:r>
    </w:p>
    <w:p w:rsidR="005E38AD" w:rsidRPr="00ED489D" w:rsidRDefault="005E38AD" w:rsidP="00134EAD">
      <w:pPr>
        <w:pStyle w:val="Corpodetexto"/>
        <w:numPr>
          <w:ilvl w:val="1"/>
          <w:numId w:val="9"/>
        </w:numPr>
        <w:spacing w:after="0" w:line="300" w:lineRule="auto"/>
        <w:ind w:right="102"/>
        <w:contextualSpacing/>
        <w:jc w:val="both"/>
        <w:rPr>
          <w:rFonts w:asciiTheme="minorHAnsi" w:hAnsiTheme="minorHAnsi" w:cstheme="minorHAnsi"/>
          <w:bCs/>
        </w:rPr>
      </w:pPr>
      <w:r w:rsidRPr="00ED489D">
        <w:rPr>
          <w:rFonts w:asciiTheme="minorHAnsi" w:hAnsiTheme="minorHAnsi" w:cstheme="minorHAnsi"/>
          <w:bCs/>
        </w:rPr>
        <w:t>O Gestor do Contrato deve comunicar as irregularidades observadas à autoridade designante e ao Controle Interno da EMAP.</w:t>
      </w:r>
    </w:p>
    <w:p w:rsidR="005E4C2C" w:rsidRPr="00ED489D" w:rsidRDefault="005E4C2C" w:rsidP="00134EAD">
      <w:pPr>
        <w:pStyle w:val="Corpodetexto"/>
        <w:numPr>
          <w:ilvl w:val="1"/>
          <w:numId w:val="9"/>
        </w:numPr>
        <w:spacing w:after="0" w:line="300" w:lineRule="auto"/>
        <w:ind w:right="102"/>
        <w:contextualSpacing/>
        <w:jc w:val="both"/>
        <w:rPr>
          <w:rFonts w:asciiTheme="minorHAnsi" w:eastAsiaTheme="minorHAnsi" w:hAnsiTheme="minorHAnsi" w:cstheme="minorHAnsi"/>
          <w:lang w:eastAsia="en-US"/>
        </w:rPr>
      </w:pPr>
      <w:r w:rsidRPr="00ED489D">
        <w:rPr>
          <w:rFonts w:asciiTheme="minorHAnsi" w:eastAsiaTheme="minorHAnsi" w:hAnsiTheme="minorHAnsi" w:cstheme="minorHAnsi"/>
          <w:lang w:eastAsia="en-US"/>
        </w:rPr>
        <w:t xml:space="preserve">As reuniões realizadas serão documentadas por Atas de Reunião, elaboradas pela </w:t>
      </w:r>
      <w:r w:rsidR="00792947" w:rsidRPr="00ED489D">
        <w:rPr>
          <w:rFonts w:asciiTheme="minorHAnsi" w:eastAsiaTheme="minorHAnsi" w:hAnsiTheme="minorHAnsi" w:cstheme="minorHAnsi"/>
          <w:lang w:eastAsia="en-US"/>
        </w:rPr>
        <w:t xml:space="preserve">Fiscalização </w:t>
      </w:r>
      <w:r w:rsidRPr="00ED489D">
        <w:rPr>
          <w:rFonts w:asciiTheme="minorHAnsi" w:eastAsiaTheme="minorHAnsi" w:hAnsiTheme="minorHAnsi" w:cstheme="minorHAnsi"/>
          <w:lang w:eastAsia="en-US"/>
        </w:rPr>
        <w:t>e que conterão, no mínimo, os seguintes elementos: data, nome e assinatura dos participantes, assuntos tratados, decisões, datas das ações e responsáveis pelas providências a serem tomadas.</w:t>
      </w:r>
    </w:p>
    <w:p w:rsidR="00013C35" w:rsidRPr="00ED489D" w:rsidRDefault="00013C35" w:rsidP="00CD130D">
      <w:pPr>
        <w:spacing w:after="0" w:line="300" w:lineRule="auto"/>
        <w:ind w:firstLine="993"/>
        <w:jc w:val="both"/>
        <w:rPr>
          <w:rFonts w:asciiTheme="minorHAnsi" w:hAnsiTheme="minorHAnsi" w:cstheme="minorHAnsi"/>
          <w:bCs/>
        </w:rPr>
      </w:pPr>
    </w:p>
    <w:p w:rsidR="00520856" w:rsidRPr="00ED489D" w:rsidRDefault="00712351" w:rsidP="00CD130D">
      <w:pPr>
        <w:spacing w:after="0" w:line="300" w:lineRule="auto"/>
        <w:jc w:val="both"/>
        <w:rPr>
          <w:rFonts w:asciiTheme="minorHAnsi" w:hAnsiTheme="minorHAnsi" w:cstheme="minorHAnsi"/>
          <w:color w:val="000000" w:themeColor="text1"/>
          <w:szCs w:val="24"/>
        </w:rPr>
      </w:pPr>
      <w:r w:rsidRPr="00ED489D">
        <w:rPr>
          <w:rFonts w:asciiTheme="minorHAnsi" w:hAnsiTheme="minorHAnsi" w:cstheme="minorHAnsi"/>
          <w:noProof/>
          <w:szCs w:val="24"/>
        </w:rPr>
        <w:lastRenderedPageBreak/>
        <mc:AlternateContent>
          <mc:Choice Requires="wps">
            <w:drawing>
              <wp:inline distT="0" distB="0" distL="0" distR="0" wp14:anchorId="638DEACD" wp14:editId="56759AC1">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 w:name="_Toc427226381"/>
                            <w:bookmarkStart w:id="30" w:name="_Toc427228734"/>
                            <w:r>
                              <w:rPr>
                                <w:rFonts w:ascii="Arial Narrow" w:hAnsi="Arial Narrow"/>
                                <w:color w:val="FFFFFF" w:themeColor="background1"/>
                                <w:sz w:val="24"/>
                                <w:szCs w:val="24"/>
                              </w:rPr>
                              <w:t xml:space="preserve"> </w:t>
                            </w:r>
                            <w:bookmarkStart w:id="31" w:name="_Toc101172289"/>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29"/>
                            <w:bookmarkEnd w:id="30"/>
                            <w:bookmarkEnd w:id="31"/>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638DEACD"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7/g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N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bD7/gogIAAD0FAAAOAAAAAAAAAAAAAAAAAC4CAABkcnMv&#10;ZTJvRG9jLnhtbFBLAQItABQABgAIAAAAIQDQXfFd2QAAAAQBAAAPAAAAAAAAAAAAAAAAAPwEAABk&#10;cnMvZG93bnJldi54bWxQSwUGAAAAAAQABADzAAAAAgYAAAAA&#10;" fillcolor="#1f497d [3215]" stroked="f" strokeweight="1.5pt">
                <v:textbo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 w:name="_Toc427226381"/>
                      <w:bookmarkStart w:id="62" w:name="_Toc427228734"/>
                      <w:r>
                        <w:rPr>
                          <w:rFonts w:ascii="Arial Narrow" w:hAnsi="Arial Narrow"/>
                          <w:color w:val="FFFFFF" w:themeColor="background1"/>
                          <w:sz w:val="24"/>
                          <w:szCs w:val="24"/>
                        </w:rPr>
                        <w:t xml:space="preserve"> </w:t>
                      </w:r>
                      <w:bookmarkStart w:id="63" w:name="_Toc101172289"/>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61"/>
                      <w:bookmarkEnd w:id="62"/>
                      <w:bookmarkEnd w:id="63"/>
                    </w:p>
                  </w:txbxContent>
                </v:textbox>
                <w10:anchorlock/>
              </v:shape>
            </w:pict>
          </mc:Fallback>
        </mc:AlternateContent>
      </w:r>
    </w:p>
    <w:p w:rsidR="00026629" w:rsidRPr="00026629" w:rsidRDefault="00026629" w:rsidP="00134EAD">
      <w:pPr>
        <w:pStyle w:val="PargrafodaLista"/>
        <w:numPr>
          <w:ilvl w:val="0"/>
          <w:numId w:val="9"/>
        </w:numPr>
        <w:spacing w:after="0" w:line="300" w:lineRule="auto"/>
        <w:contextualSpacing w:val="0"/>
        <w:jc w:val="both"/>
        <w:rPr>
          <w:rFonts w:asciiTheme="minorHAnsi" w:eastAsiaTheme="minorHAnsi" w:hAnsiTheme="minorHAnsi" w:cstheme="minorHAnsi"/>
          <w:vanish/>
          <w:szCs w:val="24"/>
          <w:lang w:eastAsia="en-US"/>
        </w:rPr>
      </w:pPr>
    </w:p>
    <w:p w:rsidR="00DA3A09" w:rsidRPr="00237FD4" w:rsidRDefault="00DA3A09" w:rsidP="00D94712">
      <w:pPr>
        <w:pStyle w:val="Corpodetexto"/>
        <w:numPr>
          <w:ilvl w:val="1"/>
          <w:numId w:val="9"/>
        </w:numPr>
        <w:spacing w:after="0" w:line="300" w:lineRule="auto"/>
        <w:ind w:left="851" w:hanging="567"/>
        <w:jc w:val="both"/>
        <w:rPr>
          <w:rFonts w:asciiTheme="minorHAnsi" w:hAnsiTheme="minorHAnsi" w:cstheme="minorHAnsi"/>
          <w:color w:val="000000" w:themeColor="text1"/>
        </w:rPr>
      </w:pPr>
      <w:r w:rsidRPr="00CF36E2">
        <w:rPr>
          <w:rFonts w:asciiTheme="minorHAnsi" w:eastAsiaTheme="minorHAnsi" w:hAnsiTheme="minorHAnsi" w:cstheme="minorHAnsi"/>
          <w:lang w:eastAsia="en-US"/>
        </w:rPr>
        <w:t>Os riscos inerentes ao processo, nas fases de contratação deste Projeto Básico e ao posterior</w:t>
      </w:r>
      <w:r w:rsidRPr="00237FD4">
        <w:rPr>
          <w:rFonts w:asciiTheme="minorHAnsi" w:hAnsiTheme="minorHAnsi" w:cstheme="minorHAnsi"/>
          <w:color w:val="000000" w:themeColor="text1"/>
        </w:rPr>
        <w:t xml:space="preserve"> desenvolvimento das atividades contratadas, são: </w:t>
      </w:r>
    </w:p>
    <w:p w:rsidR="00DA3A09" w:rsidRDefault="004B74D2" w:rsidP="00C142E3">
      <w:pPr>
        <w:numPr>
          <w:ilvl w:val="0"/>
          <w:numId w:val="19"/>
        </w:numPr>
        <w:spacing w:after="0" w:line="300" w:lineRule="auto"/>
        <w:ind w:left="426" w:firstLine="0"/>
        <w:jc w:val="both"/>
        <w:rPr>
          <w:rFonts w:asciiTheme="minorHAnsi" w:hAnsiTheme="minorHAnsi" w:cstheme="minorHAnsi"/>
          <w:color w:val="000000" w:themeColor="text1"/>
        </w:rPr>
      </w:pPr>
      <w:r>
        <w:rPr>
          <w:rFonts w:asciiTheme="minorHAnsi" w:hAnsiTheme="minorHAnsi" w:cstheme="minorHAnsi"/>
          <w:color w:val="000000" w:themeColor="text1"/>
        </w:rPr>
        <w:t xml:space="preserve">Prejuízos pessoais e materiais em função </w:t>
      </w:r>
      <w:r w:rsidR="00C8478B">
        <w:rPr>
          <w:rFonts w:asciiTheme="minorHAnsi" w:hAnsiTheme="minorHAnsi" w:cstheme="minorHAnsi"/>
          <w:color w:val="000000" w:themeColor="text1"/>
        </w:rPr>
        <w:t>do deslizamento de terra</w:t>
      </w:r>
      <w:r w:rsidR="00DA3A09" w:rsidRPr="00FF7BAA">
        <w:rPr>
          <w:rFonts w:asciiTheme="minorHAnsi" w:hAnsiTheme="minorHAnsi" w:cstheme="minorHAnsi"/>
          <w:color w:val="000000" w:themeColor="text1"/>
        </w:rPr>
        <w:t>;</w:t>
      </w:r>
    </w:p>
    <w:p w:rsidR="00C8478B" w:rsidRDefault="00C8478B" w:rsidP="00C142E3">
      <w:pPr>
        <w:numPr>
          <w:ilvl w:val="0"/>
          <w:numId w:val="19"/>
        </w:numPr>
        <w:spacing w:after="0" w:line="300" w:lineRule="auto"/>
        <w:ind w:left="426" w:firstLine="0"/>
        <w:jc w:val="both"/>
        <w:rPr>
          <w:rFonts w:asciiTheme="minorHAnsi" w:hAnsiTheme="minorHAnsi" w:cstheme="minorHAnsi"/>
          <w:color w:val="000000" w:themeColor="text1"/>
        </w:rPr>
      </w:pPr>
      <w:r>
        <w:rPr>
          <w:rFonts w:asciiTheme="minorHAnsi" w:hAnsiTheme="minorHAnsi" w:cstheme="minorHAnsi"/>
          <w:color w:val="000000" w:themeColor="text1"/>
        </w:rPr>
        <w:t>Possibilidade de paralisação dos serviços da Unidade de Saúde em função dos riscos de deslizamento de terra sobre a edificação.</w:t>
      </w:r>
    </w:p>
    <w:p w:rsidR="009C2633" w:rsidRDefault="009C2633" w:rsidP="009C2633">
      <w:pPr>
        <w:numPr>
          <w:ilvl w:val="0"/>
          <w:numId w:val="19"/>
        </w:numPr>
        <w:spacing w:after="0" w:line="300" w:lineRule="auto"/>
        <w:ind w:left="426" w:firstLine="0"/>
        <w:jc w:val="both"/>
        <w:rPr>
          <w:rFonts w:asciiTheme="minorHAnsi" w:hAnsiTheme="minorHAnsi" w:cstheme="minorHAnsi"/>
          <w:color w:val="000000" w:themeColor="text1"/>
        </w:rPr>
      </w:pPr>
      <w:r>
        <w:rPr>
          <w:rFonts w:asciiTheme="minorHAnsi" w:hAnsiTheme="minorHAnsi" w:cstheme="minorHAnsi"/>
          <w:color w:val="000000" w:themeColor="text1"/>
        </w:rPr>
        <w:t>Possibilidade de paralisação dos serviços do terminal de ferry boat em função dos riscos de deslizamento de terra sobre a pessoas e equipamentos.</w:t>
      </w:r>
    </w:p>
    <w:p w:rsidR="009C2633" w:rsidRDefault="009C2633" w:rsidP="009C2633">
      <w:pPr>
        <w:numPr>
          <w:ilvl w:val="0"/>
          <w:numId w:val="19"/>
        </w:numPr>
        <w:spacing w:after="0" w:line="300" w:lineRule="auto"/>
        <w:ind w:left="426" w:firstLine="0"/>
        <w:jc w:val="both"/>
        <w:rPr>
          <w:rFonts w:asciiTheme="minorHAnsi" w:hAnsiTheme="minorHAnsi" w:cstheme="minorHAnsi"/>
          <w:color w:val="000000" w:themeColor="text1"/>
        </w:rPr>
      </w:pPr>
      <w:r>
        <w:rPr>
          <w:rFonts w:asciiTheme="minorHAnsi" w:hAnsiTheme="minorHAnsi" w:cstheme="minorHAnsi"/>
          <w:color w:val="000000" w:themeColor="text1"/>
        </w:rPr>
        <w:t>Risco de assoreamento na área de atracação dos ferrys boat e na via de navegação causando prejuízos a terceiros.</w:t>
      </w:r>
    </w:p>
    <w:p w:rsidR="00DA3A09" w:rsidRPr="00237FD4" w:rsidRDefault="00DA3A09" w:rsidP="00C142E3">
      <w:pPr>
        <w:numPr>
          <w:ilvl w:val="0"/>
          <w:numId w:val="19"/>
        </w:numPr>
        <w:spacing w:after="0" w:line="300" w:lineRule="auto"/>
        <w:ind w:left="426" w:firstLine="0"/>
        <w:contextualSpacing/>
        <w:jc w:val="both"/>
        <w:rPr>
          <w:rFonts w:asciiTheme="minorHAnsi" w:hAnsiTheme="minorHAnsi" w:cstheme="minorHAnsi"/>
        </w:rPr>
      </w:pPr>
      <w:r w:rsidRPr="00237FD4">
        <w:rPr>
          <w:rFonts w:asciiTheme="minorHAnsi" w:hAnsiTheme="minorHAnsi" w:cstheme="minorHAnsi"/>
        </w:rPr>
        <w:t xml:space="preserve">Prejuízos financeiros a EMAP relativos à mão de obra empregada </w:t>
      </w:r>
      <w:r>
        <w:rPr>
          <w:rFonts w:asciiTheme="minorHAnsi" w:hAnsiTheme="minorHAnsi" w:cstheme="minorHAnsi"/>
        </w:rPr>
        <w:t xml:space="preserve">em </w:t>
      </w:r>
      <w:r w:rsidRPr="00237FD4">
        <w:rPr>
          <w:rFonts w:asciiTheme="minorHAnsi" w:hAnsiTheme="minorHAnsi" w:cstheme="minorHAnsi"/>
        </w:rPr>
        <w:t>todo o processo licitatório;</w:t>
      </w:r>
    </w:p>
    <w:p w:rsidR="00DA3A09" w:rsidRPr="00237FD4" w:rsidRDefault="00DA3A09" w:rsidP="00C142E3">
      <w:pPr>
        <w:numPr>
          <w:ilvl w:val="0"/>
          <w:numId w:val="19"/>
        </w:numPr>
        <w:tabs>
          <w:tab w:val="left" w:pos="851"/>
        </w:tabs>
        <w:spacing w:after="0" w:line="300" w:lineRule="auto"/>
        <w:ind w:left="426" w:firstLine="0"/>
        <w:contextualSpacing/>
        <w:jc w:val="both"/>
        <w:rPr>
          <w:rFonts w:asciiTheme="minorHAnsi" w:hAnsiTheme="minorHAnsi" w:cstheme="minorHAnsi"/>
        </w:rPr>
      </w:pPr>
      <w:r w:rsidRPr="00237FD4">
        <w:rPr>
          <w:rFonts w:asciiTheme="minorHAnsi" w:hAnsiTheme="minorHAnsi" w:cstheme="minorHAnsi"/>
        </w:rPr>
        <w:t xml:space="preserve">Impacto ao plano de </w:t>
      </w:r>
      <w:r w:rsidR="00585848">
        <w:rPr>
          <w:rFonts w:asciiTheme="minorHAnsi" w:hAnsiTheme="minorHAnsi" w:cstheme="minorHAnsi"/>
        </w:rPr>
        <w:t>orçamentação</w:t>
      </w:r>
      <w:r w:rsidRPr="00237FD4">
        <w:rPr>
          <w:rFonts w:asciiTheme="minorHAnsi" w:hAnsiTheme="minorHAnsi" w:cstheme="minorHAnsi"/>
        </w:rPr>
        <w:t xml:space="preserve"> da EMAP;</w:t>
      </w:r>
    </w:p>
    <w:p w:rsidR="00DA3A09" w:rsidRPr="00237FD4" w:rsidRDefault="00DA3A09" w:rsidP="00C142E3">
      <w:pPr>
        <w:numPr>
          <w:ilvl w:val="0"/>
          <w:numId w:val="19"/>
        </w:numPr>
        <w:spacing w:after="0" w:line="300" w:lineRule="auto"/>
        <w:ind w:left="426" w:firstLine="0"/>
        <w:contextualSpacing/>
        <w:jc w:val="both"/>
        <w:rPr>
          <w:rFonts w:asciiTheme="minorHAnsi" w:hAnsiTheme="minorHAnsi" w:cstheme="minorHAnsi"/>
        </w:rPr>
      </w:pPr>
      <w:r w:rsidRPr="00237FD4">
        <w:rPr>
          <w:rFonts w:asciiTheme="minorHAnsi" w:hAnsiTheme="minorHAnsi" w:cstheme="minorHAnsi"/>
        </w:rPr>
        <w:t>Impacto negativo para imagem da EMAP e do Porto do Itaqui.</w:t>
      </w:r>
    </w:p>
    <w:p w:rsidR="00DA3A09" w:rsidRPr="00950156" w:rsidRDefault="00DA3A09" w:rsidP="00134EAD">
      <w:pPr>
        <w:pStyle w:val="Corpodetexto"/>
        <w:numPr>
          <w:ilvl w:val="1"/>
          <w:numId w:val="9"/>
        </w:numPr>
        <w:spacing w:after="0" w:line="300" w:lineRule="auto"/>
        <w:ind w:left="0" w:firstLine="426"/>
        <w:jc w:val="both"/>
        <w:rPr>
          <w:rFonts w:asciiTheme="minorHAnsi" w:eastAsiaTheme="minorHAnsi" w:hAnsiTheme="minorHAnsi" w:cstheme="minorHAnsi"/>
          <w:lang w:eastAsia="en-US"/>
        </w:rPr>
      </w:pPr>
      <w:r w:rsidRPr="00950156">
        <w:rPr>
          <w:rFonts w:asciiTheme="minorHAnsi" w:eastAsiaTheme="minorHAnsi" w:hAnsiTheme="minorHAnsi" w:cstheme="minorHAnsi"/>
          <w:lang w:eastAsia="en-US"/>
        </w:rPr>
        <w:t xml:space="preserve">Desta forma, deverá ser exigida da Contratada a apresentação à EMAP, no prazo máximo de 10 (dez) dias corridos, contado da data da assinatura do Contrato, comprovante de prestação de garantia correspondente a </w:t>
      </w:r>
      <w:r w:rsidR="008F2828">
        <w:rPr>
          <w:rFonts w:asciiTheme="minorHAnsi" w:eastAsiaTheme="minorHAnsi" w:hAnsiTheme="minorHAnsi" w:cstheme="minorHAnsi"/>
          <w:lang w:eastAsia="en-US"/>
        </w:rPr>
        <w:t>10</w:t>
      </w:r>
      <w:r w:rsidRPr="00950156">
        <w:rPr>
          <w:rFonts w:asciiTheme="minorHAnsi" w:eastAsiaTheme="minorHAnsi" w:hAnsiTheme="minorHAnsi" w:cstheme="minorHAnsi"/>
          <w:lang w:eastAsia="en-US"/>
        </w:rPr>
        <w:t>% (</w:t>
      </w:r>
      <w:r w:rsidR="008F2828">
        <w:rPr>
          <w:rFonts w:asciiTheme="minorHAnsi" w:eastAsiaTheme="minorHAnsi" w:hAnsiTheme="minorHAnsi" w:cstheme="minorHAnsi"/>
          <w:lang w:eastAsia="en-US"/>
        </w:rPr>
        <w:t>dez</w:t>
      </w:r>
      <w:r w:rsidRPr="00950156">
        <w:rPr>
          <w:rFonts w:asciiTheme="minorHAnsi" w:eastAsiaTheme="minorHAnsi" w:hAnsiTheme="minorHAnsi" w:cstheme="minorHAnsi"/>
          <w:lang w:eastAsia="en-US"/>
        </w:rPr>
        <w:t xml:space="preserve"> por cento) do valor global contratado, com validade para todo o período contratual. </w:t>
      </w:r>
    </w:p>
    <w:p w:rsidR="00DA3A09" w:rsidRPr="00950156" w:rsidRDefault="00DA3A09" w:rsidP="00134EAD">
      <w:pPr>
        <w:pStyle w:val="Corpodetexto"/>
        <w:numPr>
          <w:ilvl w:val="1"/>
          <w:numId w:val="9"/>
        </w:numPr>
        <w:spacing w:after="0" w:line="300" w:lineRule="auto"/>
        <w:ind w:left="0" w:firstLine="426"/>
        <w:jc w:val="both"/>
        <w:rPr>
          <w:rFonts w:asciiTheme="minorHAnsi" w:eastAsiaTheme="minorHAnsi" w:hAnsiTheme="minorHAnsi" w:cstheme="minorHAnsi"/>
          <w:lang w:eastAsia="en-US"/>
        </w:rPr>
      </w:pPr>
      <w:r w:rsidRPr="00950156">
        <w:rPr>
          <w:rFonts w:asciiTheme="minorHAnsi" w:eastAsiaTheme="minorHAnsi" w:hAnsiTheme="minorHAnsi" w:cstheme="minorHAnsi"/>
          <w:lang w:eastAsia="en-US"/>
        </w:rPr>
        <w:t>A garantia citada deverá ser prestada em uma das seguintes modalidades:</w:t>
      </w:r>
    </w:p>
    <w:p w:rsidR="00DA3A09" w:rsidRPr="00237FD4" w:rsidRDefault="00DA3A09" w:rsidP="00C142E3">
      <w:pPr>
        <w:pStyle w:val="PargrafodaLista"/>
        <w:numPr>
          <w:ilvl w:val="0"/>
          <w:numId w:val="20"/>
        </w:numPr>
        <w:spacing w:after="0" w:line="300" w:lineRule="auto"/>
        <w:ind w:left="0" w:firstLine="851"/>
        <w:contextualSpacing w:val="0"/>
        <w:jc w:val="both"/>
        <w:rPr>
          <w:rFonts w:asciiTheme="minorHAnsi" w:hAnsiTheme="minorHAnsi" w:cstheme="minorHAnsi"/>
          <w:color w:val="000000" w:themeColor="text1"/>
        </w:rPr>
      </w:pPr>
      <w:r w:rsidRPr="00237FD4">
        <w:rPr>
          <w:rFonts w:asciiTheme="minorHAnsi" w:hAnsiTheme="minorHAnsi" w:cstheme="minorHAnsi"/>
          <w:b/>
          <w:color w:val="000000" w:themeColor="text1"/>
        </w:rPr>
        <w:t xml:space="preserve">Caução em dinheiro: </w:t>
      </w:r>
      <w:r w:rsidRPr="00237FD4">
        <w:rPr>
          <w:rFonts w:asciiTheme="minorHAnsi" w:hAnsiTheme="minorHAnsi" w:cstheme="minorHAnsi"/>
          <w:color w:val="000000" w:themeColor="text1"/>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rsidR="00DA3A09" w:rsidRPr="00237FD4" w:rsidRDefault="00DA3A09" w:rsidP="00C142E3">
      <w:pPr>
        <w:pStyle w:val="PargrafodaLista"/>
        <w:numPr>
          <w:ilvl w:val="0"/>
          <w:numId w:val="20"/>
        </w:numPr>
        <w:spacing w:after="0" w:line="300" w:lineRule="auto"/>
        <w:ind w:left="0" w:firstLine="851"/>
        <w:contextualSpacing w:val="0"/>
        <w:jc w:val="both"/>
        <w:rPr>
          <w:rFonts w:asciiTheme="minorHAnsi" w:hAnsiTheme="minorHAnsi" w:cstheme="minorHAnsi"/>
          <w:color w:val="000000" w:themeColor="text1"/>
        </w:rPr>
      </w:pPr>
      <w:r w:rsidRPr="00237FD4">
        <w:rPr>
          <w:rFonts w:asciiTheme="minorHAnsi" w:hAnsiTheme="minorHAnsi" w:cstheme="minorHAnsi"/>
          <w:b/>
          <w:color w:val="000000" w:themeColor="text1"/>
        </w:rPr>
        <w:t xml:space="preserve">Fiança bancária: </w:t>
      </w:r>
      <w:r w:rsidRPr="00237FD4">
        <w:rPr>
          <w:rFonts w:asciiTheme="minorHAnsi" w:hAnsiTheme="minorHAnsi" w:cstheme="minorHAnsi"/>
          <w:color w:val="000000" w:themeColor="text1"/>
        </w:rPr>
        <w:t xml:space="preserve">Se a opção de garantia for fiança bancária, a EMAP aceitará cartas de fiança bancária emitidas em favor da Contratada, desde que: </w:t>
      </w:r>
    </w:p>
    <w:p w:rsidR="00DA3A09" w:rsidRPr="00237FD4" w:rsidRDefault="00DA3A09" w:rsidP="00C142E3">
      <w:pPr>
        <w:pStyle w:val="PargrafodaLista"/>
        <w:numPr>
          <w:ilvl w:val="1"/>
          <w:numId w:val="23"/>
        </w:numPr>
        <w:spacing w:after="0" w:line="300" w:lineRule="auto"/>
        <w:ind w:left="1559" w:hanging="357"/>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Emitidas por bancos comerciais, de investimento e/ou múltiplos, autorizados a funcionar no Brasil, segundo a legislação brasileira e o regulamento próprio do setor financeiro; </w:t>
      </w:r>
    </w:p>
    <w:p w:rsidR="00DA3A09" w:rsidRPr="00237FD4" w:rsidRDefault="00DA3A09" w:rsidP="00C142E3">
      <w:pPr>
        <w:pStyle w:val="PargrafodaLista"/>
        <w:numPr>
          <w:ilvl w:val="1"/>
          <w:numId w:val="23"/>
        </w:numPr>
        <w:spacing w:after="0" w:line="300" w:lineRule="auto"/>
        <w:ind w:left="1559" w:hanging="357"/>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Os bancos observem as vedações do Conselho Monetário Nacional quanto aos limites de endividamento e diversificação do risco; </w:t>
      </w:r>
    </w:p>
    <w:p w:rsidR="00DA3A09" w:rsidRPr="00237FD4" w:rsidRDefault="00DA3A09" w:rsidP="00C142E3">
      <w:pPr>
        <w:pStyle w:val="PargrafodaLista"/>
        <w:numPr>
          <w:ilvl w:val="1"/>
          <w:numId w:val="23"/>
        </w:numPr>
        <w:spacing w:after="0" w:line="300" w:lineRule="auto"/>
        <w:ind w:left="1559" w:hanging="357"/>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Não sejam acrescentadas cláusulas que eximam a Contratada de suas responsabilidades; </w:t>
      </w:r>
    </w:p>
    <w:p w:rsidR="00DA3A09" w:rsidRPr="00237FD4" w:rsidRDefault="00DA3A09" w:rsidP="00C142E3">
      <w:pPr>
        <w:pStyle w:val="PargrafodaLista"/>
        <w:numPr>
          <w:ilvl w:val="1"/>
          <w:numId w:val="23"/>
        </w:numPr>
        <w:spacing w:after="0" w:line="300" w:lineRule="auto"/>
        <w:ind w:left="1559" w:hanging="357"/>
        <w:jc w:val="both"/>
        <w:rPr>
          <w:rFonts w:asciiTheme="minorHAnsi" w:hAnsiTheme="minorHAnsi" w:cstheme="minorHAnsi"/>
          <w:color w:val="000000" w:themeColor="text1"/>
        </w:rPr>
      </w:pPr>
      <w:r w:rsidRPr="00237FD4">
        <w:rPr>
          <w:rFonts w:asciiTheme="minorHAnsi" w:hAnsiTheme="minorHAnsi" w:cstheme="minorHAnsi"/>
          <w:color w:val="000000" w:themeColor="text1"/>
        </w:rPr>
        <w:lastRenderedPageBreak/>
        <w:t xml:space="preserve">Contendo firmas dos representantes legais do fiador reconhecidas; </w:t>
      </w:r>
    </w:p>
    <w:p w:rsidR="00DA3A09" w:rsidRPr="00237FD4" w:rsidRDefault="00DA3A09" w:rsidP="00C142E3">
      <w:pPr>
        <w:pStyle w:val="PargrafodaLista"/>
        <w:numPr>
          <w:ilvl w:val="1"/>
          <w:numId w:val="23"/>
        </w:numPr>
        <w:spacing w:after="0" w:line="300" w:lineRule="auto"/>
        <w:ind w:left="1559" w:hanging="357"/>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Contendo assinaturas de duas testemunhas; </w:t>
      </w:r>
    </w:p>
    <w:p w:rsidR="00DA3A09" w:rsidRPr="00237FD4" w:rsidRDefault="00DA3A09" w:rsidP="00C142E3">
      <w:pPr>
        <w:pStyle w:val="PargrafodaLista"/>
        <w:numPr>
          <w:ilvl w:val="1"/>
          <w:numId w:val="23"/>
        </w:numPr>
        <w:spacing w:after="0" w:line="300" w:lineRule="auto"/>
        <w:ind w:left="1559" w:hanging="357"/>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Contendo rubrica no anverso e nas demais páginas que não contenham assinaturas; </w:t>
      </w:r>
    </w:p>
    <w:p w:rsidR="00DA3A09" w:rsidRPr="00237FD4" w:rsidRDefault="00DA3A09" w:rsidP="00C142E3">
      <w:pPr>
        <w:pStyle w:val="PargrafodaLista"/>
        <w:numPr>
          <w:ilvl w:val="1"/>
          <w:numId w:val="23"/>
        </w:numPr>
        <w:spacing w:after="0" w:line="300" w:lineRule="auto"/>
        <w:ind w:left="1559" w:hanging="357"/>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Seja entregue em sua forma original, não sendo aceitas cópias de qualquer natureza; </w:t>
      </w:r>
    </w:p>
    <w:p w:rsidR="00DA3A09" w:rsidRPr="00237FD4" w:rsidRDefault="00DA3A09" w:rsidP="00C142E3">
      <w:pPr>
        <w:pStyle w:val="PargrafodaLista"/>
        <w:numPr>
          <w:ilvl w:val="1"/>
          <w:numId w:val="23"/>
        </w:numPr>
        <w:spacing w:after="0" w:line="300" w:lineRule="auto"/>
        <w:ind w:left="1559" w:hanging="357"/>
        <w:jc w:val="both"/>
        <w:rPr>
          <w:rFonts w:asciiTheme="minorHAnsi" w:hAnsiTheme="minorHAnsi" w:cstheme="minorHAnsi"/>
          <w:color w:val="000000" w:themeColor="text1"/>
        </w:rPr>
      </w:pPr>
      <w:r w:rsidRPr="00237FD4">
        <w:rPr>
          <w:rFonts w:asciiTheme="minorHAnsi" w:hAnsiTheme="minorHAnsi" w:cstheme="minorHAnsi"/>
          <w:color w:val="000000" w:themeColor="text1"/>
        </w:rPr>
        <w:t>O banco possua sistema para verificação de autenticidade.</w:t>
      </w:r>
    </w:p>
    <w:p w:rsidR="00DA3A09" w:rsidRPr="00237FD4" w:rsidRDefault="00DA3A09" w:rsidP="00DA3A09">
      <w:pPr>
        <w:pStyle w:val="PargrafodaLista"/>
        <w:spacing w:after="0" w:line="300" w:lineRule="auto"/>
        <w:ind w:left="1559"/>
        <w:jc w:val="both"/>
        <w:rPr>
          <w:rFonts w:asciiTheme="minorHAnsi" w:hAnsiTheme="minorHAnsi" w:cstheme="minorHAnsi"/>
          <w:color w:val="000000" w:themeColor="text1"/>
        </w:rPr>
      </w:pPr>
    </w:p>
    <w:p w:rsidR="00DA3A09" w:rsidRPr="00237FD4" w:rsidRDefault="00DA3A09" w:rsidP="00C142E3">
      <w:pPr>
        <w:pStyle w:val="PargrafodaLista"/>
        <w:numPr>
          <w:ilvl w:val="0"/>
          <w:numId w:val="20"/>
        </w:numPr>
        <w:spacing w:after="0" w:line="300" w:lineRule="auto"/>
        <w:ind w:left="1134"/>
        <w:contextualSpacing w:val="0"/>
        <w:jc w:val="both"/>
        <w:rPr>
          <w:rFonts w:asciiTheme="minorHAnsi" w:hAnsiTheme="minorHAnsi" w:cstheme="minorHAnsi"/>
          <w:color w:val="000000" w:themeColor="text1"/>
        </w:rPr>
      </w:pPr>
      <w:r w:rsidRPr="00237FD4">
        <w:rPr>
          <w:rFonts w:asciiTheme="minorHAnsi" w:hAnsiTheme="minorHAnsi" w:cstheme="minorHAnsi"/>
          <w:b/>
          <w:color w:val="000000" w:themeColor="text1"/>
        </w:rPr>
        <w:t>Seguro-garantia</w:t>
      </w:r>
      <w:r w:rsidRPr="00237FD4">
        <w:rPr>
          <w:rFonts w:asciiTheme="minorHAnsi" w:hAnsiTheme="minorHAnsi" w:cstheme="minorHAnsi"/>
          <w:color w:val="000000" w:themeColor="text1"/>
        </w:rPr>
        <w:t>: Se a opção de garantia for seguro-garantia, a EMAP aceitará cartas de fiança bancária emitidas em favor da Contratada, desde que:</w:t>
      </w:r>
    </w:p>
    <w:p w:rsidR="00DA3A09" w:rsidRPr="00237FD4" w:rsidRDefault="00DA3A09" w:rsidP="00C142E3">
      <w:pPr>
        <w:pStyle w:val="PargrafodaLista"/>
        <w:numPr>
          <w:ilvl w:val="0"/>
          <w:numId w:val="21"/>
        </w:numPr>
        <w:spacing w:after="0" w:line="300" w:lineRule="auto"/>
        <w:contextualSpacing w:val="0"/>
        <w:jc w:val="both"/>
        <w:rPr>
          <w:rFonts w:asciiTheme="minorHAnsi" w:hAnsiTheme="minorHAnsi" w:cstheme="minorHAnsi"/>
          <w:color w:val="000000" w:themeColor="text1"/>
        </w:rPr>
      </w:pPr>
      <w:r w:rsidRPr="00237FD4">
        <w:rPr>
          <w:rFonts w:asciiTheme="minorHAnsi" w:hAnsiTheme="minorHAnsi" w:cstheme="minorHAnsi"/>
          <w:color w:val="000000" w:themeColor="text1"/>
        </w:rPr>
        <w:t>A via original da apólice completa, ou seja, com as Especificações Técnicas do Seguro, Condições Gerais e as Condições Especiais da Garantia, impressas em seu verso ou anexas. Alternativamente, poderá ser emitida apólice com certificação digital.</w:t>
      </w:r>
    </w:p>
    <w:p w:rsidR="00DA3A09" w:rsidRPr="00237FD4" w:rsidRDefault="00DA3A09" w:rsidP="00C142E3">
      <w:pPr>
        <w:pStyle w:val="PargrafodaLista"/>
        <w:numPr>
          <w:ilvl w:val="0"/>
          <w:numId w:val="21"/>
        </w:numPr>
        <w:spacing w:after="0" w:line="300" w:lineRule="auto"/>
        <w:contextualSpacing w:val="0"/>
        <w:jc w:val="both"/>
        <w:rPr>
          <w:rFonts w:asciiTheme="minorHAnsi" w:hAnsiTheme="minorHAnsi" w:cstheme="minorHAnsi"/>
          <w:color w:val="000000" w:themeColor="text1"/>
        </w:rPr>
      </w:pPr>
      <w:r w:rsidRPr="00237FD4">
        <w:rPr>
          <w:rFonts w:asciiTheme="minorHAnsi" w:hAnsiTheme="minorHAnsi" w:cstheme="minorHAnsi"/>
          <w:color w:val="000000" w:themeColor="text1"/>
        </w:rPr>
        <w:t>O seguro-garantia e suas condições gerais deverão atender aos anexos I e II da Circular SUSEP nº 232, de 03 de junho de 2003.</w:t>
      </w:r>
    </w:p>
    <w:p w:rsidR="00DA3A09" w:rsidRPr="00237FD4" w:rsidRDefault="00DA3A09" w:rsidP="00C142E3">
      <w:pPr>
        <w:pStyle w:val="PargrafodaLista"/>
        <w:numPr>
          <w:ilvl w:val="0"/>
          <w:numId w:val="21"/>
        </w:numPr>
        <w:spacing w:after="0" w:line="300" w:lineRule="auto"/>
        <w:contextualSpacing w:val="0"/>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O seguro-garantia deverá ser livre de franquia. </w:t>
      </w:r>
    </w:p>
    <w:p w:rsidR="00DA3A09" w:rsidRPr="00237FD4" w:rsidRDefault="00DA3A09" w:rsidP="00C142E3">
      <w:pPr>
        <w:pStyle w:val="PargrafodaLista"/>
        <w:numPr>
          <w:ilvl w:val="0"/>
          <w:numId w:val="21"/>
        </w:numPr>
        <w:spacing w:after="0" w:line="300" w:lineRule="auto"/>
        <w:contextualSpacing w:val="0"/>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Na apólice mencionada deverão constar, no mínimo, as seguintes informações: </w:t>
      </w:r>
    </w:p>
    <w:p w:rsidR="00DA3A09" w:rsidRPr="00237FD4" w:rsidRDefault="00DA3A09" w:rsidP="00C142E3">
      <w:pPr>
        <w:pStyle w:val="PargrafodaLista"/>
        <w:numPr>
          <w:ilvl w:val="1"/>
          <w:numId w:val="21"/>
        </w:numPr>
        <w:spacing w:after="0" w:line="300" w:lineRule="auto"/>
        <w:contextualSpacing w:val="0"/>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Número completo da licitação ou, quando se tratar de aditamento, o número do Contrato </w:t>
      </w:r>
    </w:p>
    <w:p w:rsidR="00DA3A09" w:rsidRPr="00237FD4" w:rsidRDefault="00DA3A09" w:rsidP="00C142E3">
      <w:pPr>
        <w:pStyle w:val="PargrafodaLista"/>
        <w:numPr>
          <w:ilvl w:val="1"/>
          <w:numId w:val="21"/>
        </w:numPr>
        <w:spacing w:after="0" w:line="300" w:lineRule="auto"/>
        <w:contextualSpacing w:val="0"/>
        <w:jc w:val="both"/>
        <w:rPr>
          <w:rFonts w:asciiTheme="minorHAnsi" w:hAnsiTheme="minorHAnsi" w:cstheme="minorHAnsi"/>
          <w:color w:val="000000" w:themeColor="text1"/>
        </w:rPr>
      </w:pPr>
      <w:r w:rsidRPr="00237FD4">
        <w:rPr>
          <w:rFonts w:asciiTheme="minorHAnsi" w:hAnsiTheme="minorHAnsi" w:cstheme="minorHAnsi"/>
          <w:color w:val="000000" w:themeColor="text1"/>
        </w:rPr>
        <w:t>Objeto a ser contratado, especificado no Edital</w:t>
      </w:r>
    </w:p>
    <w:p w:rsidR="00DA3A09" w:rsidRPr="00237FD4" w:rsidRDefault="00DA3A09" w:rsidP="00C142E3">
      <w:pPr>
        <w:pStyle w:val="PargrafodaLista"/>
        <w:numPr>
          <w:ilvl w:val="1"/>
          <w:numId w:val="21"/>
        </w:numPr>
        <w:spacing w:after="0" w:line="300" w:lineRule="auto"/>
        <w:contextualSpacing w:val="0"/>
        <w:jc w:val="both"/>
        <w:rPr>
          <w:rFonts w:asciiTheme="minorHAnsi" w:hAnsiTheme="minorHAnsi" w:cstheme="minorHAnsi"/>
          <w:color w:val="000000" w:themeColor="text1"/>
        </w:rPr>
      </w:pPr>
      <w:r w:rsidRPr="00237FD4">
        <w:rPr>
          <w:rFonts w:asciiTheme="minorHAnsi" w:hAnsiTheme="minorHAnsi" w:cstheme="minorHAnsi"/>
          <w:color w:val="000000" w:themeColor="text1"/>
        </w:rPr>
        <w:t>Nome e número do CNPJ do Segurado</w:t>
      </w:r>
    </w:p>
    <w:p w:rsidR="00DA3A09" w:rsidRPr="00237FD4" w:rsidRDefault="00DA3A09" w:rsidP="00C142E3">
      <w:pPr>
        <w:pStyle w:val="PargrafodaLista"/>
        <w:numPr>
          <w:ilvl w:val="1"/>
          <w:numId w:val="21"/>
        </w:numPr>
        <w:spacing w:after="0" w:line="300" w:lineRule="auto"/>
        <w:contextualSpacing w:val="0"/>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Nome e número do CNPJ do emitente (Seguradora) </w:t>
      </w:r>
    </w:p>
    <w:p w:rsidR="00DA3A09" w:rsidRPr="00237FD4" w:rsidRDefault="00DA3A09" w:rsidP="00C142E3">
      <w:pPr>
        <w:pStyle w:val="PargrafodaLista"/>
        <w:numPr>
          <w:ilvl w:val="1"/>
          <w:numId w:val="21"/>
        </w:numPr>
        <w:spacing w:after="0" w:line="300" w:lineRule="auto"/>
        <w:contextualSpacing w:val="0"/>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Nome e número do CNPJ da Contratada (Tomadora da apólice). </w:t>
      </w:r>
    </w:p>
    <w:p w:rsidR="00DA3A09" w:rsidRPr="00237FD4" w:rsidRDefault="00DA3A09" w:rsidP="00DA3A09">
      <w:pPr>
        <w:pStyle w:val="PargrafodaLista"/>
        <w:spacing w:after="0" w:line="300" w:lineRule="auto"/>
        <w:ind w:left="0" w:firstLine="851"/>
        <w:contextualSpacing w:val="0"/>
        <w:jc w:val="both"/>
        <w:rPr>
          <w:rFonts w:asciiTheme="minorHAnsi" w:hAnsiTheme="minorHAnsi" w:cstheme="minorHAnsi"/>
          <w:color w:val="000000" w:themeColor="text1"/>
        </w:rPr>
      </w:pPr>
    </w:p>
    <w:p w:rsidR="00DA3A09" w:rsidRPr="00950156" w:rsidRDefault="00DA3A09" w:rsidP="00134EAD">
      <w:pPr>
        <w:pStyle w:val="Corpodetexto"/>
        <w:numPr>
          <w:ilvl w:val="1"/>
          <w:numId w:val="9"/>
        </w:numPr>
        <w:spacing w:after="0" w:line="300" w:lineRule="auto"/>
        <w:ind w:left="0" w:firstLine="426"/>
        <w:jc w:val="both"/>
        <w:rPr>
          <w:rFonts w:asciiTheme="minorHAnsi" w:eastAsiaTheme="minorHAnsi" w:hAnsiTheme="minorHAnsi" w:cstheme="minorHAnsi"/>
          <w:lang w:eastAsia="en-US"/>
        </w:rPr>
      </w:pPr>
      <w:r w:rsidRPr="00950156">
        <w:rPr>
          <w:rFonts w:asciiTheme="minorHAnsi" w:eastAsiaTheme="minorHAnsi" w:hAnsiTheme="minorHAnsi" w:cstheme="minorHAnsi"/>
          <w:lang w:eastAsia="en-US"/>
        </w:rPr>
        <w:t>As apólices de seguro, em todas as suas modalidades, e/ou cartas de fiança, e seus endossos e aditamentos, devem expressar a EMAP como “Segurada” e especificar claramente o objeto do seguro de acordo com este Projeto Básico</w:t>
      </w:r>
    </w:p>
    <w:p w:rsidR="00DA3A09" w:rsidRPr="00950156" w:rsidRDefault="00DA3A09" w:rsidP="00134EAD">
      <w:pPr>
        <w:pStyle w:val="Corpodetexto"/>
        <w:numPr>
          <w:ilvl w:val="1"/>
          <w:numId w:val="9"/>
        </w:numPr>
        <w:spacing w:after="0" w:line="300" w:lineRule="auto"/>
        <w:ind w:left="0" w:firstLine="426"/>
        <w:jc w:val="both"/>
        <w:rPr>
          <w:rFonts w:asciiTheme="minorHAnsi" w:eastAsiaTheme="minorHAnsi" w:hAnsiTheme="minorHAnsi" w:cstheme="minorHAnsi"/>
          <w:lang w:eastAsia="en-US"/>
        </w:rPr>
      </w:pPr>
      <w:r w:rsidRPr="00275EFF">
        <w:rPr>
          <w:rFonts w:asciiTheme="minorHAnsi" w:eastAsiaTheme="minorHAnsi" w:hAnsiTheme="minorHAnsi" w:cstheme="minorHAnsi"/>
          <w:color w:val="000000" w:themeColor="text1"/>
          <w:lang w:eastAsia="en-US"/>
        </w:rPr>
        <w:t xml:space="preserve">Sobre o valor da caução prestada em dinheiro incidirá </w:t>
      </w:r>
      <w:r w:rsidR="00EE3836" w:rsidRPr="00275EFF">
        <w:rPr>
          <w:rFonts w:asciiTheme="minorHAnsi" w:eastAsiaTheme="minorHAnsi" w:hAnsiTheme="minorHAnsi" w:cstheme="minorHAnsi"/>
          <w:color w:val="000000" w:themeColor="text1"/>
          <w:lang w:eastAsia="en-US"/>
        </w:rPr>
        <w:t>os critérios vigentes de variação da poupança</w:t>
      </w:r>
      <w:r w:rsidR="00EE3836">
        <w:rPr>
          <w:rFonts w:asciiTheme="minorHAnsi" w:eastAsiaTheme="minorHAnsi" w:hAnsiTheme="minorHAnsi" w:cstheme="minorHAnsi"/>
          <w:color w:val="FF0000"/>
          <w:lang w:eastAsia="en-US"/>
        </w:rPr>
        <w:t xml:space="preserve">, </w:t>
      </w:r>
      <w:r w:rsidRPr="00950156">
        <w:rPr>
          <w:rFonts w:asciiTheme="minorHAnsi" w:eastAsiaTheme="minorHAnsi" w:hAnsiTheme="minorHAnsi" w:cstheme="minorHAnsi"/>
          <w:i/>
          <w:lang w:eastAsia="en-US"/>
        </w:rPr>
        <w:t>pro rata temporis</w:t>
      </w:r>
      <w:r w:rsidRPr="00950156">
        <w:rPr>
          <w:rFonts w:asciiTheme="minorHAnsi" w:eastAsiaTheme="minorHAnsi" w:hAnsiTheme="minorHAnsi" w:cstheme="minorHAnsi"/>
          <w:lang w:eastAsia="en-US"/>
        </w:rPr>
        <w:t xml:space="preserve"> atualizada a partir da data de recolhimento à EMAP, ou por outro índice que vier a substituí-lo.</w:t>
      </w:r>
    </w:p>
    <w:p w:rsidR="00DA3A09" w:rsidRPr="00950156" w:rsidRDefault="00DA3A09" w:rsidP="00134EAD">
      <w:pPr>
        <w:pStyle w:val="Corpodetexto"/>
        <w:numPr>
          <w:ilvl w:val="1"/>
          <w:numId w:val="9"/>
        </w:numPr>
        <w:spacing w:after="0" w:line="300" w:lineRule="auto"/>
        <w:ind w:left="0" w:firstLine="426"/>
        <w:jc w:val="both"/>
        <w:rPr>
          <w:rFonts w:asciiTheme="minorHAnsi" w:eastAsiaTheme="minorHAnsi" w:hAnsiTheme="minorHAnsi" w:cstheme="minorHAnsi"/>
          <w:lang w:eastAsia="en-US"/>
        </w:rPr>
      </w:pPr>
      <w:r w:rsidRPr="00950156">
        <w:rPr>
          <w:rFonts w:asciiTheme="minorHAnsi" w:eastAsiaTheme="minorHAnsi" w:hAnsiTheme="minorHAnsi" w:cstheme="minorHAnsi"/>
          <w:lang w:eastAsia="en-US"/>
        </w:rPr>
        <w:t xml:space="preserve">A garantia prestada na forma escolhida pelo licitante deverá ser entregue à EMAP, localizada na Avenida dos Portugueses, s/nº, Porto do Itaqui, CEP: 65085-370, São Luís </w:t>
      </w:r>
      <w:r w:rsidRPr="00950156">
        <w:rPr>
          <w:rFonts w:asciiTheme="minorHAnsi" w:eastAsiaTheme="minorHAnsi" w:hAnsiTheme="minorHAnsi" w:cstheme="minorHAnsi"/>
          <w:lang w:eastAsia="en-US"/>
        </w:rPr>
        <w:lastRenderedPageBreak/>
        <w:t>– MA, que emitirá o respectivo recibo de recebimento. Cópia desse recibo deverá ser entregue pela Contratada.</w:t>
      </w:r>
    </w:p>
    <w:p w:rsidR="00DA3A09" w:rsidRPr="00950156" w:rsidRDefault="00DA3A09" w:rsidP="00134EAD">
      <w:pPr>
        <w:pStyle w:val="Corpodetexto"/>
        <w:numPr>
          <w:ilvl w:val="1"/>
          <w:numId w:val="9"/>
        </w:numPr>
        <w:spacing w:after="0" w:line="300" w:lineRule="auto"/>
        <w:ind w:left="0" w:firstLine="426"/>
        <w:jc w:val="both"/>
        <w:rPr>
          <w:rFonts w:asciiTheme="minorHAnsi" w:eastAsiaTheme="minorHAnsi" w:hAnsiTheme="minorHAnsi" w:cstheme="minorHAnsi"/>
          <w:lang w:eastAsia="en-US"/>
        </w:rPr>
      </w:pPr>
      <w:r w:rsidRPr="00950156">
        <w:rPr>
          <w:rFonts w:asciiTheme="minorHAnsi" w:eastAsiaTheme="minorHAnsi" w:hAnsiTheme="minorHAnsi" w:cstheme="minorHAnsi"/>
          <w:lang w:eastAsia="en-US"/>
        </w:rPr>
        <w:t xml:space="preserve">A garantia prestada deverá formalmente cobrir pagamentos não efetuados pela </w:t>
      </w:r>
      <w:r w:rsidR="00F60660">
        <w:rPr>
          <w:rFonts w:asciiTheme="minorHAnsi" w:eastAsiaTheme="minorHAnsi" w:hAnsiTheme="minorHAnsi" w:cstheme="minorHAnsi"/>
          <w:lang w:eastAsia="en-US"/>
        </w:rPr>
        <w:t>Contratada</w:t>
      </w:r>
      <w:r w:rsidR="00F60660" w:rsidRPr="00950156">
        <w:rPr>
          <w:rFonts w:asciiTheme="minorHAnsi" w:eastAsiaTheme="minorHAnsi" w:hAnsiTheme="minorHAnsi" w:cstheme="minorHAnsi"/>
          <w:lang w:eastAsia="en-US"/>
        </w:rPr>
        <w:t xml:space="preserve"> referentes à</w:t>
      </w:r>
      <w:r w:rsidRPr="00950156">
        <w:rPr>
          <w:rFonts w:asciiTheme="minorHAnsi" w:eastAsiaTheme="minorHAnsi" w:hAnsiTheme="minorHAnsi" w:cstheme="minorHAnsi"/>
          <w:lang w:eastAsia="en-US"/>
        </w:rPr>
        <w:t>:</w:t>
      </w:r>
    </w:p>
    <w:p w:rsidR="00DA3A09" w:rsidRPr="00237FD4" w:rsidRDefault="00DA3A09" w:rsidP="00C142E3">
      <w:pPr>
        <w:numPr>
          <w:ilvl w:val="0"/>
          <w:numId w:val="22"/>
        </w:numPr>
        <w:spacing w:after="0" w:line="300" w:lineRule="auto"/>
        <w:ind w:left="1560"/>
        <w:jc w:val="both"/>
        <w:rPr>
          <w:rStyle w:val="nfaseIntensa"/>
          <w:rFonts w:asciiTheme="minorHAnsi" w:hAnsiTheme="minorHAnsi" w:cstheme="minorHAnsi"/>
          <w:sz w:val="22"/>
        </w:rPr>
      </w:pPr>
      <w:r w:rsidRPr="00237FD4">
        <w:rPr>
          <w:rStyle w:val="nfaseIntensa"/>
          <w:rFonts w:asciiTheme="minorHAnsi" w:hAnsiTheme="minorHAnsi" w:cstheme="minorHAnsi"/>
          <w:sz w:val="22"/>
        </w:rPr>
        <w:t>Prejuízos ou danos causados à EMAP</w:t>
      </w:r>
      <w:r>
        <w:rPr>
          <w:rStyle w:val="nfaseIntensa"/>
          <w:rFonts w:asciiTheme="minorHAnsi" w:hAnsiTheme="minorHAnsi" w:cstheme="minorHAnsi"/>
          <w:sz w:val="22"/>
        </w:rPr>
        <w:t>;</w:t>
      </w:r>
    </w:p>
    <w:p w:rsidR="00DA3A09" w:rsidRPr="00237FD4" w:rsidRDefault="00DA3A09" w:rsidP="00C142E3">
      <w:pPr>
        <w:numPr>
          <w:ilvl w:val="0"/>
          <w:numId w:val="22"/>
        </w:numPr>
        <w:spacing w:after="0" w:line="300" w:lineRule="auto"/>
        <w:ind w:left="1560"/>
        <w:jc w:val="both"/>
        <w:rPr>
          <w:rStyle w:val="nfaseIntensa"/>
          <w:rFonts w:asciiTheme="minorHAnsi" w:hAnsiTheme="minorHAnsi" w:cstheme="minorHAnsi"/>
          <w:sz w:val="22"/>
        </w:rPr>
      </w:pPr>
      <w:r w:rsidRPr="00237FD4">
        <w:rPr>
          <w:rStyle w:val="nfaseIntensa"/>
          <w:rFonts w:asciiTheme="minorHAnsi" w:hAnsiTheme="minorHAnsi" w:cstheme="minorHAnsi"/>
          <w:sz w:val="22"/>
        </w:rPr>
        <w:t>Prejuízos ou danos causados a terceiros pela Contratada</w:t>
      </w:r>
      <w:r>
        <w:rPr>
          <w:rStyle w:val="nfaseIntensa"/>
          <w:rFonts w:asciiTheme="minorHAnsi" w:hAnsiTheme="minorHAnsi" w:cstheme="minorHAnsi"/>
          <w:sz w:val="22"/>
        </w:rPr>
        <w:t>;</w:t>
      </w:r>
    </w:p>
    <w:p w:rsidR="00DA3A09" w:rsidRPr="00237FD4" w:rsidRDefault="00DA3A09" w:rsidP="00C142E3">
      <w:pPr>
        <w:numPr>
          <w:ilvl w:val="0"/>
          <w:numId w:val="22"/>
        </w:numPr>
        <w:spacing w:after="0" w:line="300" w:lineRule="auto"/>
        <w:ind w:left="1560"/>
        <w:jc w:val="both"/>
        <w:rPr>
          <w:rStyle w:val="nfaseIntensa"/>
          <w:rFonts w:asciiTheme="minorHAnsi" w:hAnsiTheme="minorHAnsi" w:cstheme="minorHAnsi"/>
          <w:sz w:val="22"/>
        </w:rPr>
      </w:pPr>
      <w:r w:rsidRPr="00237FD4">
        <w:rPr>
          <w:rStyle w:val="nfaseIntensa"/>
          <w:rFonts w:asciiTheme="minorHAnsi" w:hAnsiTheme="minorHAnsi" w:cstheme="minorHAnsi"/>
          <w:sz w:val="22"/>
        </w:rPr>
        <w:t>Toda e qualquer multa contratual</w:t>
      </w:r>
      <w:r>
        <w:rPr>
          <w:rStyle w:val="nfaseIntensa"/>
          <w:rFonts w:asciiTheme="minorHAnsi" w:hAnsiTheme="minorHAnsi" w:cstheme="minorHAnsi"/>
          <w:sz w:val="22"/>
        </w:rPr>
        <w:t>;</w:t>
      </w:r>
    </w:p>
    <w:p w:rsidR="00DA3A09" w:rsidRPr="00237FD4" w:rsidRDefault="00DA3A09" w:rsidP="00C142E3">
      <w:pPr>
        <w:numPr>
          <w:ilvl w:val="0"/>
          <w:numId w:val="22"/>
        </w:numPr>
        <w:spacing w:after="0" w:line="300" w:lineRule="auto"/>
        <w:ind w:left="1560"/>
        <w:jc w:val="both"/>
        <w:rPr>
          <w:rStyle w:val="nfaseIntensa"/>
          <w:rFonts w:asciiTheme="minorHAnsi" w:hAnsiTheme="minorHAnsi" w:cstheme="minorHAnsi"/>
          <w:sz w:val="22"/>
        </w:rPr>
      </w:pPr>
      <w:r w:rsidRPr="00237FD4">
        <w:rPr>
          <w:rStyle w:val="nfaseIntensa"/>
          <w:rFonts w:asciiTheme="minorHAnsi" w:hAnsiTheme="minorHAnsi" w:cstheme="minorHAnsi"/>
          <w:sz w:val="22"/>
        </w:rPr>
        <w:t>Débitos da empresa para com os encargos fiscais, previdenciários e trabalhistas relacionados com o Contrato, tais como: INSS, FGTS, impostos, salários, vale-transporte, vale-refeição, verbas rescisórias etc.</w:t>
      </w:r>
      <w:r>
        <w:rPr>
          <w:rStyle w:val="nfaseIntensa"/>
          <w:rFonts w:asciiTheme="minorHAnsi" w:hAnsiTheme="minorHAnsi" w:cstheme="minorHAnsi"/>
          <w:sz w:val="22"/>
        </w:rPr>
        <w:t>;</w:t>
      </w:r>
    </w:p>
    <w:p w:rsidR="00DA3A09" w:rsidRPr="00237FD4" w:rsidRDefault="00DA3A09" w:rsidP="00C142E3">
      <w:pPr>
        <w:numPr>
          <w:ilvl w:val="0"/>
          <w:numId w:val="22"/>
        </w:numPr>
        <w:spacing w:after="0" w:line="300" w:lineRule="auto"/>
        <w:ind w:left="1560"/>
        <w:jc w:val="both"/>
        <w:rPr>
          <w:rStyle w:val="nfaseIntensa"/>
          <w:rFonts w:asciiTheme="minorHAnsi" w:hAnsiTheme="minorHAnsi" w:cstheme="minorHAnsi"/>
          <w:sz w:val="22"/>
        </w:rPr>
      </w:pPr>
      <w:r w:rsidRPr="00237FD4">
        <w:rPr>
          <w:rStyle w:val="nfaseIntensa"/>
          <w:rFonts w:asciiTheme="minorHAnsi" w:hAnsiTheme="minorHAnsi" w:cstheme="minorHAnsi"/>
          <w:sz w:val="22"/>
        </w:rPr>
        <w:t>Quaisquer obrigações não cumpridas pela Contratada em relação ao Contrato, previstas no ordenamento jurídico do país</w:t>
      </w:r>
      <w:r>
        <w:rPr>
          <w:rStyle w:val="nfaseIntensa"/>
          <w:rFonts w:asciiTheme="minorHAnsi" w:hAnsiTheme="minorHAnsi" w:cstheme="minorHAnsi"/>
          <w:sz w:val="22"/>
        </w:rPr>
        <w:t>;</w:t>
      </w:r>
    </w:p>
    <w:p w:rsidR="00DA3A09" w:rsidRPr="00237FD4" w:rsidRDefault="00DA3A09" w:rsidP="00C142E3">
      <w:pPr>
        <w:numPr>
          <w:ilvl w:val="0"/>
          <w:numId w:val="22"/>
        </w:numPr>
        <w:spacing w:after="0" w:line="300" w:lineRule="auto"/>
        <w:ind w:left="1560"/>
        <w:jc w:val="both"/>
        <w:rPr>
          <w:rStyle w:val="nfaseIntensa"/>
          <w:rFonts w:asciiTheme="minorHAnsi" w:hAnsiTheme="minorHAnsi" w:cstheme="minorHAnsi"/>
          <w:sz w:val="22"/>
        </w:rPr>
      </w:pPr>
      <w:r w:rsidRPr="00237FD4">
        <w:rPr>
          <w:rStyle w:val="nfaseIntensa"/>
          <w:rFonts w:asciiTheme="minorHAnsi" w:hAnsiTheme="minorHAnsi" w:cstheme="minorHAnsi"/>
          <w:sz w:val="22"/>
        </w:rPr>
        <w:t>Multas aplicadas por órgãos oficiais.</w:t>
      </w:r>
    </w:p>
    <w:p w:rsidR="00DA3A09" w:rsidRPr="00950156" w:rsidRDefault="00DA3A09" w:rsidP="00134EAD">
      <w:pPr>
        <w:pStyle w:val="Corpodetexto"/>
        <w:numPr>
          <w:ilvl w:val="1"/>
          <w:numId w:val="9"/>
        </w:numPr>
        <w:spacing w:after="0" w:line="300" w:lineRule="auto"/>
        <w:ind w:left="0" w:firstLine="426"/>
        <w:jc w:val="both"/>
        <w:rPr>
          <w:rFonts w:asciiTheme="minorHAnsi" w:eastAsiaTheme="minorHAnsi" w:hAnsiTheme="minorHAnsi" w:cstheme="minorHAnsi"/>
          <w:lang w:eastAsia="en-US"/>
        </w:rPr>
      </w:pPr>
      <w:r w:rsidRPr="00950156">
        <w:rPr>
          <w:rFonts w:asciiTheme="minorHAnsi" w:eastAsiaTheme="minorHAnsi" w:hAnsiTheme="minorHAnsi" w:cstheme="minorHAnsi"/>
          <w:lang w:eastAsia="en-US"/>
        </w:rPr>
        <w:t xml:space="preserve">No caso de rescisão do Contrato por culpa da Contratada, não será devolvida a garantia, responsabilizando-se a Contratada por perdas e danos causados à EMAP, além de sujeitar-se a outras penalidades previstas na lei. </w:t>
      </w:r>
    </w:p>
    <w:p w:rsidR="005E4C2C" w:rsidRPr="00DA3A09" w:rsidRDefault="00DA3A09" w:rsidP="00134EAD">
      <w:pPr>
        <w:pStyle w:val="Corpodetexto"/>
        <w:numPr>
          <w:ilvl w:val="1"/>
          <w:numId w:val="9"/>
        </w:numPr>
        <w:spacing w:after="0" w:line="300" w:lineRule="auto"/>
        <w:ind w:left="0" w:firstLine="426"/>
        <w:jc w:val="both"/>
        <w:rPr>
          <w:rFonts w:asciiTheme="minorHAnsi" w:eastAsiaTheme="minorHAnsi" w:hAnsiTheme="minorHAnsi" w:cstheme="minorHAnsi"/>
          <w:lang w:eastAsia="en-US"/>
        </w:rPr>
      </w:pPr>
      <w:r w:rsidRPr="00950156">
        <w:rPr>
          <w:rFonts w:asciiTheme="minorHAnsi" w:eastAsiaTheme="minorHAnsi" w:hAnsiTheme="minorHAnsi" w:cstheme="minorHAnsi"/>
          <w:lang w:eastAsia="en-US"/>
        </w:rPr>
        <w:t xml:space="preserve">A garantia será liberada após a integral execução do Contrato, desde que a Contratada tenha cumprido </w:t>
      </w:r>
      <w:r>
        <w:rPr>
          <w:rFonts w:asciiTheme="minorHAnsi" w:eastAsiaTheme="minorHAnsi" w:hAnsiTheme="minorHAnsi" w:cstheme="minorHAnsi"/>
          <w:lang w:eastAsia="en-US"/>
        </w:rPr>
        <w:t>todas as obrigações contratuais</w:t>
      </w:r>
      <w:r w:rsidR="005E4C2C" w:rsidRPr="00DA3A09">
        <w:rPr>
          <w:rFonts w:asciiTheme="minorHAnsi" w:hAnsiTheme="minorHAnsi" w:cstheme="minorHAnsi"/>
        </w:rPr>
        <w:t>.</w:t>
      </w:r>
    </w:p>
    <w:p w:rsidR="00FF3046" w:rsidRPr="00ED489D" w:rsidRDefault="00FF3046" w:rsidP="00CD130D">
      <w:pPr>
        <w:spacing w:after="0" w:line="300" w:lineRule="auto"/>
        <w:jc w:val="both"/>
        <w:rPr>
          <w:rFonts w:asciiTheme="minorHAnsi" w:hAnsiTheme="minorHAnsi" w:cstheme="minorHAnsi"/>
          <w:color w:val="000000" w:themeColor="text1"/>
          <w:szCs w:val="24"/>
        </w:rPr>
      </w:pPr>
    </w:p>
    <w:p w:rsidR="00362295" w:rsidRPr="00ED489D" w:rsidRDefault="00712351" w:rsidP="00CD130D">
      <w:pPr>
        <w:spacing w:after="0" w:line="300" w:lineRule="auto"/>
        <w:rPr>
          <w:rFonts w:asciiTheme="minorHAnsi" w:hAnsiTheme="minorHAnsi" w:cstheme="minorHAnsi"/>
          <w:bCs/>
          <w:szCs w:val="24"/>
        </w:rPr>
      </w:pPr>
      <w:r w:rsidRPr="00ED489D">
        <w:rPr>
          <w:rFonts w:asciiTheme="minorHAnsi" w:hAnsiTheme="minorHAnsi" w:cstheme="minorHAnsi"/>
          <w:noProof/>
          <w:szCs w:val="24"/>
        </w:rPr>
        <mc:AlternateContent>
          <mc:Choice Requires="wps">
            <w:drawing>
              <wp:inline distT="0" distB="0" distL="0" distR="0" wp14:anchorId="78BEC79C" wp14:editId="49FCA248">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 w:name="_Toc427226379"/>
                            <w:bookmarkStart w:id="33" w:name="_Toc427228735"/>
                            <w:r>
                              <w:rPr>
                                <w:rFonts w:ascii="Arial Narrow" w:hAnsi="Arial Narrow"/>
                                <w:color w:val="FFFFFF" w:themeColor="background1"/>
                                <w:sz w:val="24"/>
                                <w:szCs w:val="24"/>
                              </w:rPr>
                              <w:t xml:space="preserve"> </w:t>
                            </w:r>
                            <w:bookmarkStart w:id="34" w:name="_Toc101172290"/>
                            <w:r>
                              <w:rPr>
                                <w:rFonts w:ascii="Arial Narrow" w:hAnsi="Arial Narrow"/>
                                <w:color w:val="FFFFFF" w:themeColor="background1"/>
                                <w:sz w:val="24"/>
                                <w:szCs w:val="24"/>
                              </w:rPr>
                              <w:t>REQUISITOS TÉCNICOS</w:t>
                            </w:r>
                            <w:bookmarkEnd w:id="32"/>
                            <w:bookmarkEnd w:id="33"/>
                            <w:bookmarkEnd w:id="34"/>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78BEC79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lQR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J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XzlQRogIAAD0FAAAOAAAAAAAAAAAAAAAAAC4CAABkcnMv&#10;ZTJvRG9jLnhtbFBLAQItABQABgAIAAAAIQDQXfFd2QAAAAQBAAAPAAAAAAAAAAAAAAAAAPwEAABk&#10;cnMvZG93bnJldi54bWxQSwUGAAAAAAQABADzAAAAAgYAAAAA&#10;" fillcolor="#1f497d [3215]" stroked="f" strokeweight="1.5pt">
                <v:textbo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 w:name="_Toc427226379"/>
                      <w:bookmarkStart w:id="68" w:name="_Toc427228735"/>
                      <w:r>
                        <w:rPr>
                          <w:rFonts w:ascii="Arial Narrow" w:hAnsi="Arial Narrow"/>
                          <w:color w:val="FFFFFF" w:themeColor="background1"/>
                          <w:sz w:val="24"/>
                          <w:szCs w:val="24"/>
                        </w:rPr>
                        <w:t xml:space="preserve"> </w:t>
                      </w:r>
                      <w:bookmarkStart w:id="69" w:name="_Toc101172290"/>
                      <w:r>
                        <w:rPr>
                          <w:rFonts w:ascii="Arial Narrow" w:hAnsi="Arial Narrow"/>
                          <w:color w:val="FFFFFF" w:themeColor="background1"/>
                          <w:sz w:val="24"/>
                          <w:szCs w:val="24"/>
                        </w:rPr>
                        <w:t>REQUISITOS TÉCNICOS</w:t>
                      </w:r>
                      <w:bookmarkEnd w:id="67"/>
                      <w:bookmarkEnd w:id="68"/>
                      <w:bookmarkEnd w:id="69"/>
                    </w:p>
                  </w:txbxContent>
                </v:textbox>
                <w10:anchorlock/>
              </v:shape>
            </w:pict>
          </mc:Fallback>
        </mc:AlternateContent>
      </w:r>
    </w:p>
    <w:p w:rsidR="00B12779" w:rsidRPr="00B12779" w:rsidRDefault="00B12779" w:rsidP="00134EAD">
      <w:pPr>
        <w:pStyle w:val="PargrafodaLista"/>
        <w:numPr>
          <w:ilvl w:val="0"/>
          <w:numId w:val="9"/>
        </w:numPr>
        <w:spacing w:after="0" w:line="300" w:lineRule="auto"/>
        <w:contextualSpacing w:val="0"/>
        <w:jc w:val="both"/>
        <w:rPr>
          <w:rFonts w:asciiTheme="minorHAnsi" w:eastAsiaTheme="minorHAnsi" w:hAnsiTheme="minorHAnsi" w:cstheme="minorHAnsi"/>
          <w:vanish/>
          <w:szCs w:val="24"/>
          <w:lang w:eastAsia="en-US"/>
        </w:rPr>
      </w:pPr>
    </w:p>
    <w:p w:rsidR="005E4C2C" w:rsidRPr="00B12779" w:rsidRDefault="00705FF9" w:rsidP="00134EAD">
      <w:pPr>
        <w:pStyle w:val="Corpodetexto"/>
        <w:numPr>
          <w:ilvl w:val="1"/>
          <w:numId w:val="9"/>
        </w:numPr>
        <w:spacing w:after="0" w:line="300" w:lineRule="auto"/>
        <w:ind w:left="786"/>
        <w:jc w:val="both"/>
        <w:rPr>
          <w:rFonts w:asciiTheme="minorHAnsi" w:eastAsiaTheme="minorHAnsi" w:hAnsiTheme="minorHAnsi" w:cstheme="minorHAnsi"/>
          <w:b/>
          <w:lang w:eastAsia="en-US"/>
        </w:rPr>
      </w:pPr>
      <w:r w:rsidRPr="00B12779">
        <w:rPr>
          <w:rFonts w:asciiTheme="minorHAnsi" w:eastAsiaTheme="minorHAnsi" w:hAnsiTheme="minorHAnsi" w:cstheme="minorHAnsi"/>
          <w:lang w:eastAsia="en-US"/>
        </w:rPr>
        <w:t xml:space="preserve"> </w:t>
      </w:r>
      <w:r w:rsidR="00533B88" w:rsidRPr="00B12779">
        <w:rPr>
          <w:rFonts w:asciiTheme="minorHAnsi" w:eastAsiaTheme="minorHAnsi" w:hAnsiTheme="minorHAnsi" w:cstheme="minorHAnsi"/>
          <w:b/>
          <w:lang w:eastAsia="en-US"/>
        </w:rPr>
        <w:t xml:space="preserve">Qualificação </w:t>
      </w:r>
      <w:r w:rsidR="005E4C2C" w:rsidRPr="00B12779">
        <w:rPr>
          <w:rFonts w:asciiTheme="minorHAnsi" w:eastAsiaTheme="minorHAnsi" w:hAnsiTheme="minorHAnsi" w:cstheme="minorHAnsi"/>
          <w:b/>
          <w:lang w:eastAsia="en-US"/>
        </w:rPr>
        <w:t>Técnic</w:t>
      </w:r>
      <w:r w:rsidR="00533B88" w:rsidRPr="00B12779">
        <w:rPr>
          <w:rFonts w:asciiTheme="minorHAnsi" w:eastAsiaTheme="minorHAnsi" w:hAnsiTheme="minorHAnsi" w:cstheme="minorHAnsi"/>
          <w:b/>
          <w:lang w:eastAsia="en-US"/>
        </w:rPr>
        <w:t>a</w:t>
      </w:r>
      <w:r w:rsidR="00205191" w:rsidRPr="00B12779">
        <w:rPr>
          <w:rFonts w:asciiTheme="minorHAnsi" w:eastAsiaTheme="minorHAnsi" w:hAnsiTheme="minorHAnsi" w:cstheme="minorHAnsi"/>
          <w:b/>
          <w:lang w:eastAsia="en-US"/>
        </w:rPr>
        <w:t xml:space="preserve"> –</w:t>
      </w:r>
      <w:r w:rsidR="00533B88" w:rsidRPr="00B12779">
        <w:rPr>
          <w:rFonts w:asciiTheme="minorHAnsi" w:eastAsiaTheme="minorHAnsi" w:hAnsiTheme="minorHAnsi" w:cstheme="minorHAnsi"/>
          <w:b/>
          <w:lang w:eastAsia="en-US"/>
        </w:rPr>
        <w:t xml:space="preserve"> Capacidade </w:t>
      </w:r>
      <w:r w:rsidR="005E4C2C" w:rsidRPr="00B12779">
        <w:rPr>
          <w:rFonts w:asciiTheme="minorHAnsi" w:eastAsiaTheme="minorHAnsi" w:hAnsiTheme="minorHAnsi" w:cstheme="minorHAnsi"/>
          <w:b/>
          <w:lang w:eastAsia="en-US"/>
        </w:rPr>
        <w:t>Operacional</w:t>
      </w:r>
    </w:p>
    <w:p w:rsidR="003D3F15" w:rsidRPr="00ED489D" w:rsidRDefault="003D3F15" w:rsidP="00134EAD">
      <w:pPr>
        <w:numPr>
          <w:ilvl w:val="0"/>
          <w:numId w:val="8"/>
        </w:numPr>
        <w:spacing w:after="0" w:line="300" w:lineRule="auto"/>
        <w:jc w:val="both"/>
        <w:rPr>
          <w:rFonts w:asciiTheme="minorHAnsi" w:hAnsiTheme="minorHAnsi" w:cstheme="minorHAnsi"/>
          <w:szCs w:val="24"/>
        </w:rPr>
      </w:pPr>
      <w:r w:rsidRPr="00ED489D">
        <w:rPr>
          <w:rFonts w:asciiTheme="minorHAnsi" w:hAnsiTheme="minorHAnsi" w:cstheme="minorHAnsi"/>
          <w:szCs w:val="24"/>
        </w:rPr>
        <w:t>Prova de inscrição ou registro do licitante, junto ao Conselho Regional de Engenharia e Agronomia – CREA ou Conselho de Arquitetura e Urbanismo - CAU, que comprove atividade relacionada com o objeto;</w:t>
      </w:r>
    </w:p>
    <w:p w:rsidR="003D3F15" w:rsidRPr="00ED489D" w:rsidRDefault="003D3F15" w:rsidP="00134EAD">
      <w:pPr>
        <w:numPr>
          <w:ilvl w:val="0"/>
          <w:numId w:val="8"/>
        </w:numPr>
        <w:spacing w:after="0" w:line="300" w:lineRule="auto"/>
        <w:jc w:val="both"/>
        <w:rPr>
          <w:rFonts w:asciiTheme="minorHAnsi" w:hAnsiTheme="minorHAnsi" w:cstheme="minorHAnsi"/>
          <w:szCs w:val="24"/>
        </w:rPr>
      </w:pPr>
      <w:r w:rsidRPr="00ED489D">
        <w:rPr>
          <w:rFonts w:asciiTheme="minorHAnsi" w:hAnsiTheme="minorHAnsi" w:cstheme="minorHAnsi"/>
          <w:szCs w:val="24"/>
        </w:rPr>
        <w:t xml:space="preserve">Apresentação de </w:t>
      </w:r>
      <w:r w:rsidR="00A62A07" w:rsidRPr="00ED489D">
        <w:rPr>
          <w:rFonts w:asciiTheme="minorHAnsi" w:hAnsiTheme="minorHAnsi" w:cstheme="minorHAnsi"/>
          <w:szCs w:val="24"/>
        </w:rPr>
        <w:t>atestado (</w:t>
      </w:r>
      <w:r w:rsidRPr="00ED489D">
        <w:rPr>
          <w:rFonts w:asciiTheme="minorHAnsi" w:hAnsiTheme="minorHAnsi" w:cstheme="minorHAnsi"/>
          <w:szCs w:val="24"/>
        </w:rPr>
        <w:t>s), fornecidos por pessoa jurídica de direito público ou privado, comprovando que a licitante executou satisfatoriamente, serviço/obra compatível com o objeto desta licitação,</w:t>
      </w:r>
      <w:r w:rsidRPr="00ED489D">
        <w:rPr>
          <w:rFonts w:asciiTheme="minorHAnsi" w:hAnsiTheme="minorHAnsi" w:cstheme="minorHAnsi"/>
          <w:color w:val="FF0000"/>
          <w:szCs w:val="24"/>
        </w:rPr>
        <w:t xml:space="preserve"> </w:t>
      </w:r>
      <w:r w:rsidRPr="00ED489D">
        <w:rPr>
          <w:rFonts w:asciiTheme="minorHAnsi" w:hAnsiTheme="minorHAnsi" w:cstheme="minorHAnsi"/>
          <w:szCs w:val="24"/>
        </w:rPr>
        <w:t>observada a parcela de maior relevância e valor significativo delimitada a seguir:</w:t>
      </w:r>
    </w:p>
    <w:p w:rsidR="008A1E34" w:rsidRPr="004539AE" w:rsidRDefault="008A1E34" w:rsidP="00764CA3">
      <w:pPr>
        <w:pStyle w:val="PargrafodaLista"/>
        <w:numPr>
          <w:ilvl w:val="0"/>
          <w:numId w:val="6"/>
        </w:numPr>
        <w:spacing w:after="0" w:line="300" w:lineRule="auto"/>
        <w:jc w:val="both"/>
        <w:rPr>
          <w:rFonts w:asciiTheme="minorHAnsi" w:hAnsiTheme="minorHAnsi" w:cstheme="minorHAnsi"/>
          <w:szCs w:val="24"/>
        </w:rPr>
      </w:pPr>
      <w:r w:rsidRPr="004539AE">
        <w:rPr>
          <w:rFonts w:asciiTheme="minorHAnsi" w:hAnsiTheme="minorHAnsi" w:cstheme="minorHAnsi"/>
          <w:szCs w:val="24"/>
        </w:rPr>
        <w:t xml:space="preserve">Execução de Obra de Movimentação de Terra com no mínimo 76.000m3 </w:t>
      </w:r>
    </w:p>
    <w:p w:rsidR="005E4C2C" w:rsidRPr="004539AE" w:rsidRDefault="008A1E34" w:rsidP="00764CA3">
      <w:pPr>
        <w:pStyle w:val="PargrafodaLista"/>
        <w:numPr>
          <w:ilvl w:val="0"/>
          <w:numId w:val="6"/>
        </w:numPr>
        <w:spacing w:after="0" w:line="300" w:lineRule="auto"/>
        <w:jc w:val="both"/>
        <w:rPr>
          <w:rFonts w:asciiTheme="minorHAnsi" w:hAnsiTheme="minorHAnsi" w:cstheme="minorHAnsi"/>
          <w:szCs w:val="24"/>
        </w:rPr>
      </w:pPr>
      <w:r w:rsidRPr="004539AE">
        <w:rPr>
          <w:rFonts w:asciiTheme="minorHAnsi" w:hAnsiTheme="minorHAnsi" w:cstheme="minorHAnsi"/>
          <w:szCs w:val="24"/>
        </w:rPr>
        <w:t xml:space="preserve">Execução de Obra de Proteção Costeira </w:t>
      </w:r>
    </w:p>
    <w:p w:rsidR="000C20FB" w:rsidRPr="000C20FB" w:rsidRDefault="000C20FB" w:rsidP="000C20FB">
      <w:pPr>
        <w:pStyle w:val="PargrafodaLista"/>
        <w:spacing w:after="0" w:line="300" w:lineRule="auto"/>
        <w:ind w:left="1854"/>
        <w:jc w:val="both"/>
        <w:rPr>
          <w:rFonts w:asciiTheme="minorHAnsi" w:hAnsiTheme="minorHAnsi" w:cstheme="minorHAnsi"/>
          <w:szCs w:val="24"/>
          <w:highlight w:val="yellow"/>
        </w:rPr>
      </w:pPr>
    </w:p>
    <w:p w:rsidR="005E4C2C" w:rsidRPr="00B12779" w:rsidRDefault="00705FF9" w:rsidP="00134EAD">
      <w:pPr>
        <w:pStyle w:val="Corpodetexto"/>
        <w:numPr>
          <w:ilvl w:val="1"/>
          <w:numId w:val="9"/>
        </w:numPr>
        <w:spacing w:after="0" w:line="300" w:lineRule="auto"/>
        <w:ind w:left="786"/>
        <w:jc w:val="both"/>
        <w:rPr>
          <w:rFonts w:asciiTheme="minorHAnsi" w:eastAsiaTheme="minorHAnsi" w:hAnsiTheme="minorHAnsi" w:cstheme="minorHAnsi"/>
          <w:lang w:eastAsia="en-US"/>
        </w:rPr>
      </w:pPr>
      <w:r w:rsidRPr="00B12779">
        <w:rPr>
          <w:rFonts w:asciiTheme="minorHAnsi" w:eastAsiaTheme="minorHAnsi" w:hAnsiTheme="minorHAnsi" w:cstheme="minorHAnsi"/>
          <w:lang w:eastAsia="en-US"/>
        </w:rPr>
        <w:t xml:space="preserve"> </w:t>
      </w:r>
      <w:r w:rsidR="005E4C2C" w:rsidRPr="00B12779">
        <w:rPr>
          <w:rFonts w:asciiTheme="minorHAnsi" w:eastAsiaTheme="minorHAnsi" w:hAnsiTheme="minorHAnsi" w:cstheme="minorHAnsi"/>
          <w:b/>
          <w:lang w:eastAsia="en-US"/>
        </w:rPr>
        <w:t xml:space="preserve">Qualificação Técnica </w:t>
      </w:r>
      <w:r w:rsidR="00205191" w:rsidRPr="00B12779">
        <w:rPr>
          <w:rFonts w:asciiTheme="minorHAnsi" w:eastAsiaTheme="minorHAnsi" w:hAnsiTheme="minorHAnsi" w:cstheme="minorHAnsi"/>
          <w:b/>
          <w:lang w:eastAsia="en-US"/>
        </w:rPr>
        <w:t>–</w:t>
      </w:r>
      <w:r w:rsidR="005E4C2C" w:rsidRPr="00B12779">
        <w:rPr>
          <w:rFonts w:asciiTheme="minorHAnsi" w:eastAsiaTheme="minorHAnsi" w:hAnsiTheme="minorHAnsi" w:cstheme="minorHAnsi"/>
          <w:b/>
          <w:lang w:eastAsia="en-US"/>
        </w:rPr>
        <w:t xml:space="preserve"> Capacitação </w:t>
      </w:r>
      <w:r w:rsidR="00205191" w:rsidRPr="00B12779">
        <w:rPr>
          <w:rFonts w:asciiTheme="minorHAnsi" w:eastAsiaTheme="minorHAnsi" w:hAnsiTheme="minorHAnsi" w:cstheme="minorHAnsi"/>
          <w:b/>
          <w:lang w:eastAsia="en-US"/>
        </w:rPr>
        <w:t>Profissional</w:t>
      </w:r>
    </w:p>
    <w:p w:rsidR="005E4C2C" w:rsidRPr="00ED489D" w:rsidRDefault="005E4C2C" w:rsidP="00CD130D">
      <w:pPr>
        <w:spacing w:after="0" w:line="300" w:lineRule="auto"/>
        <w:ind w:firstLine="1134"/>
        <w:jc w:val="both"/>
        <w:rPr>
          <w:rFonts w:asciiTheme="minorHAnsi" w:hAnsiTheme="minorHAnsi" w:cstheme="minorHAnsi"/>
          <w:bCs/>
          <w:szCs w:val="24"/>
        </w:rPr>
      </w:pPr>
      <w:r w:rsidRPr="00ED489D">
        <w:rPr>
          <w:rFonts w:asciiTheme="minorHAnsi" w:hAnsiTheme="minorHAnsi" w:cstheme="minorHAnsi"/>
          <w:szCs w:val="24"/>
        </w:rPr>
        <w:t xml:space="preserve">Para atendimento à qualificação técnico-profissional, comprovação do licitante de possuir em seu corpo técnico, na data de apresentação das propostas, profissional (is), </w:t>
      </w:r>
      <w:r w:rsidRPr="00ED489D">
        <w:rPr>
          <w:rFonts w:asciiTheme="minorHAnsi" w:hAnsiTheme="minorHAnsi" w:cstheme="minorHAnsi"/>
          <w:szCs w:val="24"/>
        </w:rPr>
        <w:lastRenderedPageBreak/>
        <w:t>reconhecido pelo CREA</w:t>
      </w:r>
      <w:r w:rsidR="00705FF9" w:rsidRPr="00ED489D">
        <w:rPr>
          <w:rFonts w:asciiTheme="minorHAnsi" w:hAnsiTheme="minorHAnsi" w:cstheme="minorHAnsi"/>
          <w:szCs w:val="24"/>
        </w:rPr>
        <w:t xml:space="preserve"> ou CAU</w:t>
      </w:r>
      <w:r w:rsidRPr="00ED489D">
        <w:rPr>
          <w:rFonts w:asciiTheme="minorHAnsi" w:hAnsiTheme="minorHAnsi" w:cstheme="minorHAnsi"/>
          <w:szCs w:val="24"/>
        </w:rPr>
        <w:t>, detentor de atestado de responsabilidade técnica, devidamente registrado(s) no Conselho de Classe da</w:t>
      </w:r>
      <w:r w:rsidRPr="00ED489D">
        <w:rPr>
          <w:rFonts w:asciiTheme="minorHAnsi" w:hAnsiTheme="minorHAnsi" w:cstheme="minorHAnsi"/>
          <w:bCs/>
          <w:szCs w:val="24"/>
        </w:rPr>
        <w:t xml:space="preserve"> região onde os serviços foram executados, acompanhados(s) da(s) respectiva(s) Certidão(ões) de Acervo Técnico – CAT, expedidas por este(s) Conselho(s), que comprove(m) ter o(s) profissional(is), executado para órgão ou entidade da administração pública direta ou indireta, federal estadual, municipal ou do Distrito Federal, ou ainda, para empresa privada, que não o próprio licitante (CNPJ diferente), serviço(s) relativo(s) a: </w:t>
      </w:r>
    </w:p>
    <w:p w:rsidR="008A1E34" w:rsidRPr="004539AE" w:rsidRDefault="008A1E34" w:rsidP="008A1E34">
      <w:pPr>
        <w:pStyle w:val="PargrafodaLista"/>
        <w:numPr>
          <w:ilvl w:val="0"/>
          <w:numId w:val="6"/>
        </w:numPr>
        <w:spacing w:after="0" w:line="300" w:lineRule="auto"/>
        <w:jc w:val="both"/>
        <w:rPr>
          <w:rFonts w:asciiTheme="minorHAnsi" w:hAnsiTheme="minorHAnsi" w:cstheme="minorHAnsi"/>
          <w:szCs w:val="24"/>
        </w:rPr>
      </w:pPr>
      <w:r w:rsidRPr="004539AE">
        <w:rPr>
          <w:rFonts w:asciiTheme="minorHAnsi" w:hAnsiTheme="minorHAnsi" w:cstheme="minorHAnsi"/>
          <w:szCs w:val="24"/>
        </w:rPr>
        <w:t xml:space="preserve">Execução de Obra de Movimentação de Terra </w:t>
      </w:r>
    </w:p>
    <w:p w:rsidR="008A1E34" w:rsidRPr="004539AE" w:rsidRDefault="008A1E34" w:rsidP="008A1E34">
      <w:pPr>
        <w:pStyle w:val="PargrafodaLista"/>
        <w:numPr>
          <w:ilvl w:val="0"/>
          <w:numId w:val="6"/>
        </w:numPr>
        <w:spacing w:after="0" w:line="300" w:lineRule="auto"/>
        <w:jc w:val="both"/>
        <w:rPr>
          <w:rFonts w:asciiTheme="minorHAnsi" w:hAnsiTheme="minorHAnsi" w:cstheme="minorHAnsi"/>
          <w:szCs w:val="24"/>
        </w:rPr>
      </w:pPr>
      <w:r w:rsidRPr="004539AE">
        <w:rPr>
          <w:rFonts w:asciiTheme="minorHAnsi" w:hAnsiTheme="minorHAnsi" w:cstheme="minorHAnsi"/>
          <w:szCs w:val="24"/>
        </w:rPr>
        <w:t xml:space="preserve">Execução de Obra de Proteção Costeira </w:t>
      </w:r>
    </w:p>
    <w:p w:rsidR="005E4C2C" w:rsidRPr="00ED489D" w:rsidRDefault="005E4C2C" w:rsidP="00CD130D">
      <w:pPr>
        <w:pStyle w:val="PargrafodaLista"/>
        <w:spacing w:after="0" w:line="300" w:lineRule="auto"/>
        <w:ind w:left="1854"/>
        <w:jc w:val="both"/>
        <w:rPr>
          <w:rFonts w:asciiTheme="minorHAnsi" w:hAnsiTheme="minorHAnsi" w:cstheme="minorHAnsi"/>
          <w:szCs w:val="24"/>
        </w:rPr>
      </w:pPr>
    </w:p>
    <w:p w:rsidR="005E4C2C" w:rsidRPr="00ED489D" w:rsidRDefault="005E4C2C" w:rsidP="00CD130D">
      <w:pPr>
        <w:spacing w:after="0" w:line="300" w:lineRule="auto"/>
        <w:ind w:firstLine="1134"/>
        <w:jc w:val="both"/>
        <w:rPr>
          <w:rFonts w:asciiTheme="minorHAnsi" w:hAnsiTheme="minorHAnsi" w:cstheme="minorHAnsi"/>
          <w:bCs/>
          <w:szCs w:val="24"/>
        </w:rPr>
      </w:pPr>
      <w:r w:rsidRPr="00ED489D">
        <w:rPr>
          <w:rFonts w:asciiTheme="minorHAnsi" w:hAnsiTheme="minorHAnsi" w:cstheme="minorHAnsi"/>
          <w:bCs/>
          <w:szCs w:val="24"/>
        </w:rPr>
        <w:t>Os profissionais indicados pelo licitante, para fins de comprovação da capacitação técnico-profissional, devem participar da obra ou serviço objeto deste Projeto Básico, admitindo-se a substituição por profissionais de experiência equivalente ou superior, desde que aprovada pela Administração.</w:t>
      </w:r>
    </w:p>
    <w:p w:rsidR="005E4C2C" w:rsidRPr="00ED489D" w:rsidRDefault="005E4C2C" w:rsidP="00CD130D">
      <w:pPr>
        <w:spacing w:after="0" w:line="300" w:lineRule="auto"/>
        <w:jc w:val="both"/>
        <w:rPr>
          <w:rFonts w:asciiTheme="minorHAnsi" w:hAnsiTheme="minorHAnsi" w:cstheme="minorHAnsi"/>
          <w:bCs/>
          <w:szCs w:val="24"/>
        </w:rPr>
      </w:pPr>
      <w:r w:rsidRPr="00ED489D">
        <w:rPr>
          <w:rFonts w:asciiTheme="minorHAnsi" w:hAnsiTheme="minorHAnsi" w:cstheme="minorHAnsi"/>
          <w:b/>
          <w:bCs/>
          <w:szCs w:val="24"/>
        </w:rPr>
        <w:t>Obs1:</w:t>
      </w:r>
      <w:r w:rsidRPr="00ED489D">
        <w:rPr>
          <w:rFonts w:asciiTheme="minorHAnsi" w:hAnsiTheme="minorHAnsi" w:cstheme="minorHAnsi"/>
          <w:bCs/>
          <w:szCs w:val="24"/>
        </w:rPr>
        <w:t xml:space="preserve"> Não será aceito atestado de obra inacabada, executada parcialmente ou em andamento, exceto se fundamentado na Resolução 1.025</w:t>
      </w:r>
      <w:r w:rsidRPr="00ED489D">
        <w:rPr>
          <w:rFonts w:asciiTheme="minorHAnsi" w:eastAsia="Calibri" w:hAnsiTheme="minorHAnsi" w:cstheme="minorHAnsi"/>
          <w:szCs w:val="24"/>
        </w:rPr>
        <w:t xml:space="preserve"> </w:t>
      </w:r>
      <w:r w:rsidRPr="00ED489D">
        <w:rPr>
          <w:rFonts w:asciiTheme="minorHAnsi" w:hAnsiTheme="minorHAnsi" w:cstheme="minorHAnsi"/>
          <w:bCs/>
          <w:szCs w:val="24"/>
        </w:rPr>
        <w:t>de 30/10/2009 do CONFEA.</w:t>
      </w:r>
    </w:p>
    <w:p w:rsidR="005E4C2C" w:rsidRPr="00ED489D" w:rsidRDefault="005E4C2C" w:rsidP="00CD130D">
      <w:pPr>
        <w:spacing w:after="0" w:line="300" w:lineRule="auto"/>
        <w:jc w:val="both"/>
        <w:rPr>
          <w:rFonts w:asciiTheme="minorHAnsi" w:hAnsiTheme="minorHAnsi" w:cstheme="minorHAnsi"/>
          <w:bCs/>
          <w:szCs w:val="24"/>
        </w:rPr>
      </w:pPr>
      <w:r w:rsidRPr="00ED489D">
        <w:rPr>
          <w:rFonts w:asciiTheme="minorHAnsi" w:hAnsiTheme="minorHAnsi" w:cstheme="minorHAnsi"/>
          <w:b/>
          <w:bCs/>
          <w:szCs w:val="24"/>
        </w:rPr>
        <w:t>Obs2:</w:t>
      </w:r>
      <w:r w:rsidRPr="00ED489D">
        <w:rPr>
          <w:rFonts w:asciiTheme="minorHAnsi" w:hAnsiTheme="minorHAnsi" w:cstheme="minorHAnsi"/>
          <w:bCs/>
          <w:szCs w:val="24"/>
        </w:rPr>
        <w:t xml:space="preserve"> Não Será aceito atestado de projeto/fiscalização ou coordenação de Obra.</w:t>
      </w:r>
    </w:p>
    <w:p w:rsidR="001E6048" w:rsidRPr="00ED489D" w:rsidRDefault="005E4C2C" w:rsidP="00CD130D">
      <w:pPr>
        <w:spacing w:after="0" w:line="300" w:lineRule="auto"/>
        <w:jc w:val="both"/>
        <w:rPr>
          <w:rFonts w:asciiTheme="minorHAnsi" w:hAnsiTheme="minorHAnsi" w:cstheme="minorHAnsi"/>
          <w:bCs/>
          <w:szCs w:val="24"/>
        </w:rPr>
      </w:pPr>
      <w:r w:rsidRPr="00ED489D">
        <w:rPr>
          <w:rFonts w:asciiTheme="minorHAnsi" w:hAnsiTheme="minorHAnsi" w:cstheme="minorHAnsi"/>
          <w:b/>
          <w:bCs/>
          <w:szCs w:val="24"/>
        </w:rPr>
        <w:t>Obs3:</w:t>
      </w:r>
      <w:r w:rsidRPr="00ED489D">
        <w:rPr>
          <w:rFonts w:asciiTheme="minorHAnsi" w:hAnsiTheme="minorHAnsi" w:cstheme="minorHAnsi"/>
          <w:bCs/>
          <w:szCs w:val="24"/>
        </w:rPr>
        <w:t xml:space="preserve"> Não será aceito atestado de capacitação técnica </w:t>
      </w:r>
      <w:r w:rsidR="00AF6BAC" w:rsidRPr="00ED489D">
        <w:rPr>
          <w:rFonts w:asciiTheme="minorHAnsi" w:hAnsiTheme="minorHAnsi" w:cstheme="minorHAnsi"/>
          <w:bCs/>
          <w:szCs w:val="24"/>
        </w:rPr>
        <w:t xml:space="preserve">Parcial </w:t>
      </w:r>
      <w:r w:rsidRPr="00ED489D">
        <w:rPr>
          <w:rFonts w:asciiTheme="minorHAnsi" w:hAnsiTheme="minorHAnsi" w:cstheme="minorHAnsi"/>
          <w:bCs/>
          <w:szCs w:val="24"/>
        </w:rPr>
        <w:t xml:space="preserve">e de </w:t>
      </w:r>
      <w:r w:rsidR="00AF6BAC" w:rsidRPr="00ED489D">
        <w:rPr>
          <w:rFonts w:asciiTheme="minorHAnsi" w:hAnsiTheme="minorHAnsi" w:cstheme="minorHAnsi"/>
          <w:bCs/>
          <w:szCs w:val="24"/>
        </w:rPr>
        <w:t>Subcontratada</w:t>
      </w:r>
      <w:r w:rsidRPr="00ED489D">
        <w:rPr>
          <w:rFonts w:asciiTheme="minorHAnsi" w:hAnsiTheme="minorHAnsi" w:cstheme="minorHAnsi"/>
          <w:bCs/>
          <w:szCs w:val="24"/>
        </w:rPr>
        <w:t>.</w:t>
      </w:r>
    </w:p>
    <w:p w:rsidR="00855D82" w:rsidRPr="00ED489D" w:rsidRDefault="00855D82" w:rsidP="00CD130D">
      <w:pPr>
        <w:spacing w:after="0" w:line="300" w:lineRule="auto"/>
        <w:jc w:val="both"/>
        <w:rPr>
          <w:rFonts w:asciiTheme="minorHAnsi" w:hAnsiTheme="minorHAnsi" w:cstheme="minorHAnsi"/>
          <w:bCs/>
          <w:szCs w:val="24"/>
        </w:rPr>
      </w:pPr>
    </w:p>
    <w:p w:rsidR="00DA3A09" w:rsidRPr="00B12779" w:rsidRDefault="00AD31FA" w:rsidP="00134EAD">
      <w:pPr>
        <w:pStyle w:val="Corpodetexto"/>
        <w:numPr>
          <w:ilvl w:val="1"/>
          <w:numId w:val="9"/>
        </w:numPr>
        <w:spacing w:after="0" w:line="300" w:lineRule="auto"/>
        <w:ind w:left="786"/>
        <w:jc w:val="both"/>
        <w:rPr>
          <w:rFonts w:asciiTheme="minorHAnsi" w:eastAsiaTheme="minorHAnsi" w:hAnsiTheme="minorHAnsi" w:cstheme="minorHAnsi"/>
          <w:b/>
          <w:lang w:eastAsia="en-US"/>
        </w:rPr>
      </w:pPr>
      <w:r>
        <w:rPr>
          <w:rFonts w:asciiTheme="minorHAnsi" w:eastAsiaTheme="minorHAnsi" w:hAnsiTheme="minorHAnsi" w:cstheme="minorHAnsi"/>
          <w:b/>
          <w:lang w:eastAsia="en-US"/>
        </w:rPr>
        <w:t>Da Documentação Complementar</w:t>
      </w:r>
    </w:p>
    <w:p w:rsidR="005E4C2C" w:rsidRPr="00ED489D" w:rsidRDefault="00D63086" w:rsidP="00CD130D">
      <w:pPr>
        <w:spacing w:after="0" w:line="300" w:lineRule="auto"/>
        <w:jc w:val="both"/>
        <w:rPr>
          <w:rFonts w:asciiTheme="minorHAnsi" w:hAnsiTheme="minorHAnsi" w:cstheme="minorHAnsi"/>
          <w:szCs w:val="24"/>
        </w:rPr>
      </w:pPr>
      <w:r w:rsidRPr="00ED489D">
        <w:rPr>
          <w:rFonts w:asciiTheme="minorHAnsi" w:hAnsiTheme="minorHAnsi" w:cstheme="minorHAnsi"/>
          <w:szCs w:val="24"/>
        </w:rPr>
        <w:t>S</w:t>
      </w:r>
      <w:r w:rsidR="005E4C2C" w:rsidRPr="00ED489D">
        <w:rPr>
          <w:rFonts w:asciiTheme="minorHAnsi" w:hAnsiTheme="minorHAnsi" w:cstheme="minorHAnsi"/>
          <w:szCs w:val="24"/>
        </w:rPr>
        <w:t>erão necessários os documentos a seguir:</w:t>
      </w:r>
    </w:p>
    <w:p w:rsidR="005E4C2C" w:rsidRPr="00ED489D" w:rsidRDefault="005E4C2C" w:rsidP="00134EAD">
      <w:pPr>
        <w:numPr>
          <w:ilvl w:val="0"/>
          <w:numId w:val="5"/>
        </w:numPr>
        <w:spacing w:after="0" w:line="300" w:lineRule="auto"/>
        <w:jc w:val="both"/>
        <w:rPr>
          <w:rFonts w:asciiTheme="minorHAnsi" w:hAnsiTheme="minorHAnsi" w:cstheme="minorHAnsi"/>
          <w:bCs/>
          <w:szCs w:val="24"/>
        </w:rPr>
      </w:pPr>
      <w:r w:rsidRPr="00ED489D">
        <w:rPr>
          <w:rFonts w:asciiTheme="minorHAnsi" w:hAnsiTheme="minorHAnsi" w:cstheme="minorHAnsi"/>
          <w:bCs/>
          <w:szCs w:val="24"/>
        </w:rPr>
        <w:t xml:space="preserve">Planilha orçamentária, em meio </w:t>
      </w:r>
      <w:r w:rsidR="00AF6BAC" w:rsidRPr="00ED489D">
        <w:rPr>
          <w:rFonts w:asciiTheme="minorHAnsi" w:hAnsiTheme="minorHAnsi" w:cstheme="minorHAnsi"/>
          <w:bCs/>
          <w:szCs w:val="24"/>
        </w:rPr>
        <w:t>eletrônico, formato xls ou xlsx</w:t>
      </w:r>
      <w:r w:rsidR="00E97EEC">
        <w:rPr>
          <w:rFonts w:asciiTheme="minorHAnsi" w:hAnsiTheme="minorHAnsi" w:cstheme="minorHAnsi"/>
          <w:bCs/>
          <w:szCs w:val="24"/>
        </w:rPr>
        <w:t>, preenchida na planilha fornecida pela EMAP</w:t>
      </w:r>
      <w:r w:rsidR="00DA3A09">
        <w:rPr>
          <w:rFonts w:asciiTheme="minorHAnsi" w:hAnsiTheme="minorHAnsi" w:cstheme="minorHAnsi"/>
          <w:bCs/>
          <w:szCs w:val="24"/>
        </w:rPr>
        <w:t>;</w:t>
      </w:r>
    </w:p>
    <w:p w:rsidR="005E4C2C" w:rsidRPr="00ED489D" w:rsidRDefault="005E4C2C" w:rsidP="00134EAD">
      <w:pPr>
        <w:numPr>
          <w:ilvl w:val="0"/>
          <w:numId w:val="5"/>
        </w:numPr>
        <w:spacing w:after="0" w:line="300" w:lineRule="auto"/>
        <w:jc w:val="both"/>
        <w:rPr>
          <w:rFonts w:asciiTheme="minorHAnsi" w:hAnsiTheme="minorHAnsi" w:cstheme="minorHAnsi"/>
          <w:bCs/>
          <w:szCs w:val="24"/>
        </w:rPr>
      </w:pPr>
      <w:r w:rsidRPr="00ED489D">
        <w:rPr>
          <w:rFonts w:asciiTheme="minorHAnsi" w:hAnsiTheme="minorHAnsi" w:cstheme="minorHAnsi"/>
          <w:bCs/>
          <w:szCs w:val="24"/>
        </w:rPr>
        <w:t xml:space="preserve">Cronograma </w:t>
      </w:r>
      <w:r w:rsidR="00DA3A09">
        <w:rPr>
          <w:rFonts w:asciiTheme="minorHAnsi" w:hAnsiTheme="minorHAnsi" w:cstheme="minorHAnsi"/>
          <w:bCs/>
          <w:szCs w:val="24"/>
        </w:rPr>
        <w:t>físico-financeiro de desembolso;</w:t>
      </w:r>
    </w:p>
    <w:p w:rsidR="005E4C2C" w:rsidRPr="00ED489D" w:rsidRDefault="005E4C2C" w:rsidP="00134EAD">
      <w:pPr>
        <w:numPr>
          <w:ilvl w:val="0"/>
          <w:numId w:val="5"/>
        </w:numPr>
        <w:spacing w:after="0" w:line="300" w:lineRule="auto"/>
        <w:jc w:val="both"/>
        <w:rPr>
          <w:rFonts w:asciiTheme="minorHAnsi" w:hAnsiTheme="minorHAnsi" w:cstheme="minorHAnsi"/>
          <w:bCs/>
          <w:szCs w:val="24"/>
        </w:rPr>
      </w:pPr>
      <w:r w:rsidRPr="00ED489D">
        <w:rPr>
          <w:rFonts w:asciiTheme="minorHAnsi" w:hAnsiTheme="minorHAnsi" w:cstheme="minorHAnsi"/>
          <w:bCs/>
          <w:szCs w:val="24"/>
        </w:rPr>
        <w:t>Composição de custos uni</w:t>
      </w:r>
      <w:r w:rsidR="00DA3A09">
        <w:rPr>
          <w:rFonts w:asciiTheme="minorHAnsi" w:hAnsiTheme="minorHAnsi" w:cstheme="minorHAnsi"/>
          <w:bCs/>
          <w:szCs w:val="24"/>
        </w:rPr>
        <w:t>tários;</w:t>
      </w:r>
    </w:p>
    <w:p w:rsidR="005E4C2C" w:rsidRPr="00ED489D" w:rsidRDefault="00DA3A09" w:rsidP="00134EAD">
      <w:pPr>
        <w:numPr>
          <w:ilvl w:val="0"/>
          <w:numId w:val="5"/>
        </w:numPr>
        <w:spacing w:after="0" w:line="300" w:lineRule="auto"/>
        <w:jc w:val="both"/>
        <w:rPr>
          <w:rFonts w:asciiTheme="minorHAnsi" w:hAnsiTheme="minorHAnsi" w:cstheme="minorHAnsi"/>
          <w:bCs/>
          <w:szCs w:val="24"/>
        </w:rPr>
      </w:pPr>
      <w:r>
        <w:rPr>
          <w:rFonts w:asciiTheme="minorHAnsi" w:hAnsiTheme="minorHAnsi" w:cstheme="minorHAnsi"/>
          <w:bCs/>
          <w:szCs w:val="24"/>
        </w:rPr>
        <w:t>Planilha de encargos;</w:t>
      </w:r>
    </w:p>
    <w:p w:rsidR="005E4C2C" w:rsidRPr="00ED489D" w:rsidRDefault="005E4C2C" w:rsidP="00134EAD">
      <w:pPr>
        <w:numPr>
          <w:ilvl w:val="0"/>
          <w:numId w:val="5"/>
        </w:numPr>
        <w:spacing w:after="0" w:line="300" w:lineRule="auto"/>
        <w:jc w:val="both"/>
        <w:rPr>
          <w:rFonts w:asciiTheme="minorHAnsi" w:hAnsiTheme="minorHAnsi" w:cstheme="minorHAnsi"/>
          <w:bCs/>
          <w:szCs w:val="24"/>
        </w:rPr>
      </w:pPr>
      <w:r w:rsidRPr="00ED489D">
        <w:rPr>
          <w:rFonts w:asciiTheme="minorHAnsi" w:hAnsiTheme="minorHAnsi" w:cstheme="minorHAnsi"/>
          <w:bCs/>
          <w:szCs w:val="24"/>
        </w:rPr>
        <w:t>Planilha de Benefícios e Despesas Indiretas - BDI.</w:t>
      </w:r>
    </w:p>
    <w:p w:rsidR="00872464" w:rsidRPr="00ED489D" w:rsidRDefault="00872464" w:rsidP="00CD130D">
      <w:pPr>
        <w:spacing w:after="0" w:line="300" w:lineRule="auto"/>
        <w:ind w:firstLine="709"/>
        <w:jc w:val="both"/>
        <w:rPr>
          <w:rFonts w:asciiTheme="minorHAnsi" w:hAnsiTheme="minorHAnsi" w:cstheme="minorHAnsi"/>
          <w:bCs/>
          <w:szCs w:val="24"/>
        </w:rPr>
      </w:pPr>
      <w:r w:rsidRPr="00ED489D">
        <w:rPr>
          <w:rFonts w:asciiTheme="minorHAnsi" w:hAnsiTheme="minorHAnsi" w:cstheme="minorHAnsi"/>
          <w:bCs/>
          <w:szCs w:val="24"/>
        </w:rPr>
        <w:t>Os documentos deverão ser impressos, assinados por pessoa competente, datado e entregues em mídia eletrônica contendo os documentos mencionadas nos itens acima descritos em planilha eletrônica (.xls), envolvido em embalagem adequada, devidamente identificada com a modalidade e número do certame; razão social, endereço, telefone e CNPJ do licitante</w:t>
      </w:r>
    </w:p>
    <w:p w:rsidR="00872464" w:rsidRPr="00ED489D" w:rsidRDefault="00872464" w:rsidP="00CD130D">
      <w:pPr>
        <w:spacing w:after="0" w:line="300" w:lineRule="auto"/>
        <w:ind w:firstLine="709"/>
        <w:jc w:val="both"/>
        <w:rPr>
          <w:rFonts w:asciiTheme="minorHAnsi" w:hAnsiTheme="minorHAnsi" w:cstheme="minorHAnsi"/>
          <w:szCs w:val="24"/>
        </w:rPr>
      </w:pPr>
      <w:r w:rsidRPr="00ED489D">
        <w:rPr>
          <w:rFonts w:asciiTheme="minorHAnsi" w:hAnsiTheme="minorHAnsi" w:cstheme="minorHAnsi"/>
          <w:szCs w:val="24"/>
        </w:rPr>
        <w:t>O BDI, que incidirá sobre o somatório dos custos totais de cada CPU, deverá estar com sua composição apresentada à parte.</w:t>
      </w:r>
    </w:p>
    <w:p w:rsidR="005E4C2C" w:rsidRPr="00ED489D" w:rsidRDefault="005E4C2C" w:rsidP="00CD130D">
      <w:pPr>
        <w:spacing w:after="0" w:line="300" w:lineRule="auto"/>
        <w:ind w:firstLine="709"/>
        <w:jc w:val="both"/>
        <w:rPr>
          <w:rFonts w:asciiTheme="minorHAnsi" w:hAnsiTheme="minorHAnsi" w:cstheme="minorHAnsi"/>
          <w:szCs w:val="24"/>
        </w:rPr>
      </w:pPr>
      <w:r w:rsidRPr="00ED489D">
        <w:rPr>
          <w:rFonts w:asciiTheme="minorHAnsi" w:hAnsiTheme="minorHAnsi" w:cstheme="minorHAnsi"/>
          <w:szCs w:val="24"/>
        </w:rPr>
        <w:lastRenderedPageBreak/>
        <w:t>Cada licitante deverá compor sua taxa de BDI com base em fórmula apresentada adiante, levando em conta que nesta taxa deverão estar considerados, além dos impostos, as despesas indiretas não explicitadas na planilha orçamentária e o lucro.</w:t>
      </w:r>
    </w:p>
    <w:p w:rsidR="005E4C2C" w:rsidRPr="00ED489D" w:rsidRDefault="005E4C2C" w:rsidP="00CD130D">
      <w:pPr>
        <w:spacing w:after="0" w:line="300" w:lineRule="auto"/>
        <w:ind w:firstLine="709"/>
        <w:jc w:val="both"/>
        <w:rPr>
          <w:rFonts w:asciiTheme="minorHAnsi" w:hAnsiTheme="minorHAnsi" w:cstheme="minorHAnsi"/>
          <w:szCs w:val="24"/>
        </w:rPr>
      </w:pPr>
      <w:r w:rsidRPr="00ED489D">
        <w:rPr>
          <w:rFonts w:asciiTheme="minorHAnsi" w:hAnsiTheme="minorHAnsi" w:cstheme="minorHAnsi"/>
          <w:szCs w:val="24"/>
        </w:rPr>
        <w:t>Na composição da taxa de BDI, não deverão ser alocados os percentuais relativos ao IRPJ e CSLL, consoante Acórdão 325/2007-TCU/Plenário.</w:t>
      </w:r>
    </w:p>
    <w:p w:rsidR="005E4C2C" w:rsidRPr="00ED489D" w:rsidRDefault="005E4C2C" w:rsidP="00CD130D">
      <w:pPr>
        <w:spacing w:after="0" w:line="300" w:lineRule="auto"/>
        <w:ind w:firstLine="709"/>
        <w:jc w:val="both"/>
        <w:rPr>
          <w:rFonts w:asciiTheme="minorHAnsi" w:hAnsiTheme="minorHAnsi" w:cstheme="minorHAnsi"/>
          <w:szCs w:val="24"/>
        </w:rPr>
      </w:pPr>
      <w:r w:rsidRPr="00ED489D">
        <w:rPr>
          <w:rFonts w:asciiTheme="minorHAnsi" w:hAnsiTheme="minorHAnsi" w:cstheme="minorHAnsi"/>
          <w:szCs w:val="24"/>
        </w:rPr>
        <w:t xml:space="preserve">Os tributos Imposto de Renda Pessoa Jurídica - IRPJ e Contribuição Social sobre Lucro Líquido - CSLL não devem integrar o cálculo do BDI, nem a planilha de custo direto, por se constituírem em tributos de natureza direta e personalísticas que oneram pessoalmente o contratado, não devendo ser repassado à </w:t>
      </w:r>
      <w:r w:rsidR="00872464" w:rsidRPr="00ED489D">
        <w:rPr>
          <w:rFonts w:asciiTheme="minorHAnsi" w:hAnsiTheme="minorHAnsi" w:cstheme="minorHAnsi"/>
          <w:szCs w:val="24"/>
        </w:rPr>
        <w:t>EMAP</w:t>
      </w:r>
      <w:r w:rsidRPr="00ED489D">
        <w:rPr>
          <w:rFonts w:asciiTheme="minorHAnsi" w:hAnsiTheme="minorHAnsi" w:cstheme="minorHAnsi"/>
          <w:szCs w:val="24"/>
        </w:rPr>
        <w:t>.</w:t>
      </w:r>
    </w:p>
    <w:p w:rsidR="005E4C2C" w:rsidRPr="00ED489D" w:rsidRDefault="005E4C2C" w:rsidP="00CD130D">
      <w:pPr>
        <w:spacing w:after="0" w:line="300" w:lineRule="auto"/>
        <w:ind w:firstLine="709"/>
        <w:jc w:val="both"/>
        <w:rPr>
          <w:rFonts w:asciiTheme="minorHAnsi" w:hAnsiTheme="minorHAnsi" w:cstheme="minorHAnsi"/>
          <w:szCs w:val="24"/>
          <w:lang w:val="pt-PT"/>
        </w:rPr>
      </w:pPr>
      <w:r w:rsidRPr="00ED489D">
        <w:rPr>
          <w:rFonts w:asciiTheme="minorHAnsi" w:hAnsiTheme="minorHAnsi" w:cstheme="minorHAnsi"/>
          <w:szCs w:val="24"/>
        </w:rPr>
        <w:t>A fórmula adotada pela EMAP</w:t>
      </w:r>
      <w:r w:rsidR="00872464" w:rsidRPr="00ED489D">
        <w:rPr>
          <w:rFonts w:asciiTheme="minorHAnsi" w:hAnsiTheme="minorHAnsi" w:cstheme="minorHAnsi"/>
          <w:szCs w:val="24"/>
        </w:rPr>
        <w:t xml:space="preserve"> para cálculo do BDI é a recomendada pelo</w:t>
      </w:r>
      <w:r w:rsidR="00872464" w:rsidRPr="00ED489D">
        <w:rPr>
          <w:rFonts w:asciiTheme="minorHAnsi" w:hAnsiTheme="minorHAnsi" w:cstheme="minorHAnsi"/>
          <w:bCs/>
          <w:szCs w:val="24"/>
          <w:lang w:val="pt-PT"/>
        </w:rPr>
        <w:t xml:space="preserve"> Tribunal de Contads da União conforme o</w:t>
      </w:r>
      <w:r w:rsidRPr="00ED489D">
        <w:rPr>
          <w:rFonts w:asciiTheme="minorHAnsi" w:hAnsiTheme="minorHAnsi" w:cstheme="minorHAnsi"/>
          <w:bCs/>
          <w:szCs w:val="24"/>
          <w:lang w:val="pt-PT"/>
        </w:rPr>
        <w:t xml:space="preserve"> Acórdão 2369/2011-TCU/Plenário:</w:t>
      </w:r>
    </w:p>
    <w:p w:rsidR="005E4C2C" w:rsidRPr="00ED489D" w:rsidRDefault="005E4C2C" w:rsidP="00CD130D">
      <w:pPr>
        <w:spacing w:after="0" w:line="300" w:lineRule="auto"/>
        <w:ind w:firstLine="1134"/>
        <w:jc w:val="both"/>
        <w:rPr>
          <w:rFonts w:asciiTheme="minorHAnsi" w:hAnsiTheme="minorHAnsi" w:cstheme="minorHAnsi"/>
          <w:szCs w:val="24"/>
        </w:rPr>
      </w:pPr>
      <w:r w:rsidRPr="00ED489D">
        <w:rPr>
          <w:rFonts w:asciiTheme="minorHAnsi" w:hAnsiTheme="minorHAnsi" w:cstheme="minorHAnsi"/>
          <w:noProof/>
          <w:szCs w:val="24"/>
        </w:rPr>
        <w:drawing>
          <wp:inline distT="0" distB="0" distL="0" distR="0" wp14:anchorId="7BEA92AC" wp14:editId="7109CD9D">
            <wp:extent cx="3623157" cy="539086"/>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a:ext>
                      </a:extLst>
                    </a:blip>
                    <a:srcRect/>
                    <a:stretch>
                      <a:fillRect/>
                    </a:stretch>
                  </pic:blipFill>
                  <pic:spPr bwMode="auto">
                    <a:xfrm>
                      <a:off x="0" y="0"/>
                      <a:ext cx="3796389" cy="564861"/>
                    </a:xfrm>
                    <a:prstGeom prst="rect">
                      <a:avLst/>
                    </a:prstGeom>
                    <a:noFill/>
                    <a:ln>
                      <a:noFill/>
                    </a:ln>
                  </pic:spPr>
                </pic:pic>
              </a:graphicData>
            </a:graphic>
          </wp:inline>
        </w:drawing>
      </w:r>
    </w:p>
    <w:p w:rsidR="005E4C2C" w:rsidRPr="00ED489D" w:rsidRDefault="00064055" w:rsidP="00CD130D">
      <w:pPr>
        <w:spacing w:after="0" w:line="300" w:lineRule="auto"/>
        <w:ind w:firstLine="1134"/>
        <w:jc w:val="both"/>
        <w:rPr>
          <w:rFonts w:asciiTheme="minorHAnsi" w:hAnsiTheme="minorHAnsi" w:cstheme="minorHAnsi"/>
          <w:szCs w:val="24"/>
        </w:rPr>
      </w:pPr>
      <w:r>
        <w:rPr>
          <w:rFonts w:asciiTheme="minorHAnsi" w:hAnsiTheme="minorHAnsi" w:cstheme="minorHAnsi"/>
          <w:szCs w:val="24"/>
        </w:rPr>
        <w:t>O</w:t>
      </w:r>
      <w:r w:rsidR="005E4C2C" w:rsidRPr="00ED489D">
        <w:rPr>
          <w:rFonts w:asciiTheme="minorHAnsi" w:hAnsiTheme="minorHAnsi" w:cstheme="minorHAnsi"/>
          <w:szCs w:val="24"/>
        </w:rPr>
        <w:t>nde:</w:t>
      </w:r>
    </w:p>
    <w:p w:rsidR="005E4C2C" w:rsidRPr="00ED489D" w:rsidRDefault="005E4C2C" w:rsidP="00CD130D">
      <w:pPr>
        <w:spacing w:after="0" w:line="300" w:lineRule="auto"/>
        <w:ind w:firstLine="1134"/>
        <w:jc w:val="both"/>
        <w:rPr>
          <w:rFonts w:asciiTheme="minorHAnsi" w:hAnsiTheme="minorHAnsi" w:cstheme="minorHAnsi"/>
          <w:szCs w:val="24"/>
        </w:rPr>
      </w:pPr>
      <w:r w:rsidRPr="00ED489D">
        <w:rPr>
          <w:rFonts w:asciiTheme="minorHAnsi" w:hAnsiTheme="minorHAnsi" w:cstheme="minorHAnsi"/>
          <w:szCs w:val="24"/>
        </w:rPr>
        <w:tab/>
        <w:t>AC = É a taxa de rateio da Administração Central;</w:t>
      </w:r>
    </w:p>
    <w:p w:rsidR="005E4C2C" w:rsidRPr="00ED489D" w:rsidRDefault="005E4C2C" w:rsidP="00CD130D">
      <w:pPr>
        <w:spacing w:after="0" w:line="300" w:lineRule="auto"/>
        <w:ind w:firstLine="1134"/>
        <w:jc w:val="both"/>
        <w:rPr>
          <w:rFonts w:asciiTheme="minorHAnsi" w:hAnsiTheme="minorHAnsi" w:cstheme="minorHAnsi"/>
          <w:szCs w:val="24"/>
        </w:rPr>
      </w:pPr>
      <w:r w:rsidRPr="00ED489D">
        <w:rPr>
          <w:rFonts w:asciiTheme="minorHAnsi" w:hAnsiTheme="minorHAnsi" w:cstheme="minorHAnsi"/>
          <w:szCs w:val="24"/>
        </w:rPr>
        <w:tab/>
        <w:t>S = É a taxa representativa de Seguros;</w:t>
      </w:r>
    </w:p>
    <w:p w:rsidR="005E4C2C" w:rsidRPr="00ED489D" w:rsidRDefault="005E4C2C" w:rsidP="00CD130D">
      <w:pPr>
        <w:spacing w:after="0" w:line="300" w:lineRule="auto"/>
        <w:ind w:firstLine="1134"/>
        <w:jc w:val="both"/>
        <w:rPr>
          <w:rFonts w:asciiTheme="minorHAnsi" w:hAnsiTheme="minorHAnsi" w:cstheme="minorHAnsi"/>
          <w:szCs w:val="24"/>
        </w:rPr>
      </w:pPr>
      <w:r w:rsidRPr="00ED489D">
        <w:rPr>
          <w:rFonts w:asciiTheme="minorHAnsi" w:hAnsiTheme="minorHAnsi" w:cstheme="minorHAnsi"/>
          <w:szCs w:val="24"/>
        </w:rPr>
        <w:tab/>
        <w:t xml:space="preserve">R = </w:t>
      </w:r>
      <w:r w:rsidR="00872464" w:rsidRPr="00ED489D">
        <w:rPr>
          <w:rFonts w:asciiTheme="minorHAnsi" w:hAnsiTheme="minorHAnsi" w:cstheme="minorHAnsi"/>
          <w:szCs w:val="24"/>
        </w:rPr>
        <w:t>É a taxa c</w:t>
      </w:r>
      <w:r w:rsidRPr="00ED489D">
        <w:rPr>
          <w:rFonts w:asciiTheme="minorHAnsi" w:hAnsiTheme="minorHAnsi" w:cstheme="minorHAnsi"/>
          <w:szCs w:val="24"/>
        </w:rPr>
        <w:t>orresponde aos riscos e imprevistos;</w:t>
      </w:r>
    </w:p>
    <w:p w:rsidR="005E4C2C" w:rsidRPr="00ED489D" w:rsidRDefault="005E4C2C" w:rsidP="00CD130D">
      <w:pPr>
        <w:spacing w:after="0" w:line="300" w:lineRule="auto"/>
        <w:ind w:firstLine="1134"/>
        <w:jc w:val="both"/>
        <w:rPr>
          <w:rFonts w:asciiTheme="minorHAnsi" w:hAnsiTheme="minorHAnsi" w:cstheme="minorHAnsi"/>
          <w:szCs w:val="24"/>
        </w:rPr>
      </w:pPr>
      <w:r w:rsidRPr="00ED489D">
        <w:rPr>
          <w:rFonts w:asciiTheme="minorHAnsi" w:hAnsiTheme="minorHAnsi" w:cstheme="minorHAnsi"/>
          <w:szCs w:val="24"/>
        </w:rPr>
        <w:tab/>
        <w:t xml:space="preserve">G = É a taxa representativa </w:t>
      </w:r>
      <w:r w:rsidR="00872464" w:rsidRPr="00ED489D">
        <w:rPr>
          <w:rFonts w:asciiTheme="minorHAnsi" w:hAnsiTheme="minorHAnsi" w:cstheme="minorHAnsi"/>
          <w:szCs w:val="24"/>
        </w:rPr>
        <w:t>d</w:t>
      </w:r>
      <w:r w:rsidRPr="00ED489D">
        <w:rPr>
          <w:rFonts w:asciiTheme="minorHAnsi" w:hAnsiTheme="minorHAnsi" w:cstheme="minorHAnsi"/>
          <w:szCs w:val="24"/>
        </w:rPr>
        <w:t>o ônus das garantias exigidas em edital;</w:t>
      </w:r>
    </w:p>
    <w:p w:rsidR="005E4C2C" w:rsidRPr="00ED489D" w:rsidRDefault="005E4C2C" w:rsidP="00CD130D">
      <w:pPr>
        <w:spacing w:after="0" w:line="300" w:lineRule="auto"/>
        <w:ind w:firstLine="1134"/>
        <w:jc w:val="both"/>
        <w:rPr>
          <w:rFonts w:asciiTheme="minorHAnsi" w:hAnsiTheme="minorHAnsi" w:cstheme="minorHAnsi"/>
          <w:szCs w:val="24"/>
        </w:rPr>
      </w:pPr>
      <w:r w:rsidRPr="00ED489D">
        <w:rPr>
          <w:rFonts w:asciiTheme="minorHAnsi" w:hAnsiTheme="minorHAnsi" w:cstheme="minorHAnsi"/>
          <w:szCs w:val="24"/>
        </w:rPr>
        <w:tab/>
        <w:t>DF = É a taxa representativa das despesas financeiras;</w:t>
      </w:r>
    </w:p>
    <w:p w:rsidR="005E4C2C" w:rsidRPr="00ED489D" w:rsidRDefault="005E4C2C" w:rsidP="00CD130D">
      <w:pPr>
        <w:spacing w:after="0" w:line="300" w:lineRule="auto"/>
        <w:ind w:firstLine="1134"/>
        <w:jc w:val="both"/>
        <w:rPr>
          <w:rFonts w:asciiTheme="minorHAnsi" w:hAnsiTheme="minorHAnsi" w:cstheme="minorHAnsi"/>
          <w:szCs w:val="24"/>
        </w:rPr>
      </w:pPr>
      <w:r w:rsidRPr="00ED489D">
        <w:rPr>
          <w:rFonts w:asciiTheme="minorHAnsi" w:hAnsiTheme="minorHAnsi" w:cstheme="minorHAnsi"/>
          <w:szCs w:val="24"/>
        </w:rPr>
        <w:tab/>
        <w:t>L = Corresponde ao lucro bruto;</w:t>
      </w:r>
    </w:p>
    <w:p w:rsidR="005E4C2C" w:rsidRPr="00ED489D" w:rsidRDefault="005E4C2C" w:rsidP="00CD130D">
      <w:pPr>
        <w:spacing w:after="0" w:line="300" w:lineRule="auto"/>
        <w:ind w:firstLine="1134"/>
        <w:jc w:val="both"/>
        <w:rPr>
          <w:rFonts w:asciiTheme="minorHAnsi" w:eastAsia="Calibri" w:hAnsiTheme="minorHAnsi" w:cstheme="minorHAnsi"/>
          <w:b/>
          <w:bCs/>
          <w:lang w:eastAsia="en-US"/>
        </w:rPr>
      </w:pPr>
      <w:r w:rsidRPr="00ED489D">
        <w:rPr>
          <w:rFonts w:asciiTheme="minorHAnsi" w:hAnsiTheme="minorHAnsi" w:cstheme="minorHAnsi"/>
          <w:szCs w:val="24"/>
        </w:rPr>
        <w:tab/>
        <w:t>I = É a taxa representativa dos impostos (PIS, CONFINS</w:t>
      </w:r>
      <w:r w:rsidR="00872464" w:rsidRPr="00ED489D">
        <w:rPr>
          <w:rFonts w:asciiTheme="minorHAnsi" w:hAnsiTheme="minorHAnsi" w:cstheme="minorHAnsi"/>
          <w:szCs w:val="24"/>
        </w:rPr>
        <w:t xml:space="preserve">, </w:t>
      </w:r>
      <w:r w:rsidRPr="00ED489D">
        <w:rPr>
          <w:rFonts w:asciiTheme="minorHAnsi" w:hAnsiTheme="minorHAnsi" w:cstheme="minorHAnsi"/>
          <w:szCs w:val="24"/>
        </w:rPr>
        <w:t>ISS</w:t>
      </w:r>
      <w:r w:rsidR="00642BDA" w:rsidRPr="00ED489D">
        <w:rPr>
          <w:rFonts w:asciiTheme="minorHAnsi" w:hAnsiTheme="minorHAnsi" w:cstheme="minorHAnsi"/>
          <w:szCs w:val="24"/>
        </w:rPr>
        <w:t xml:space="preserve"> e CPRB</w:t>
      </w:r>
      <w:r w:rsidRPr="00ED489D">
        <w:rPr>
          <w:rFonts w:asciiTheme="minorHAnsi" w:hAnsiTheme="minorHAnsi" w:cstheme="minorHAnsi"/>
          <w:szCs w:val="24"/>
        </w:rPr>
        <w:t>).</w:t>
      </w:r>
      <w:r w:rsidRPr="00ED489D">
        <w:rPr>
          <w:rFonts w:asciiTheme="minorHAnsi" w:eastAsia="Calibri" w:hAnsiTheme="minorHAnsi" w:cstheme="minorHAnsi"/>
          <w:b/>
          <w:bCs/>
          <w:lang w:eastAsia="en-US"/>
        </w:rPr>
        <w:t xml:space="preserve">    </w:t>
      </w:r>
    </w:p>
    <w:p w:rsidR="001E439C" w:rsidRPr="00ED489D" w:rsidRDefault="001E439C" w:rsidP="00CD130D">
      <w:pPr>
        <w:spacing w:after="0" w:line="300" w:lineRule="auto"/>
        <w:ind w:firstLine="1134"/>
        <w:jc w:val="both"/>
        <w:rPr>
          <w:rFonts w:asciiTheme="minorHAnsi" w:hAnsiTheme="minorHAnsi" w:cstheme="minorHAnsi"/>
          <w:color w:val="000000" w:themeColor="text1"/>
          <w:szCs w:val="24"/>
        </w:rPr>
      </w:pPr>
    </w:p>
    <w:p w:rsidR="005E4C2C" w:rsidRPr="00ED489D" w:rsidRDefault="00712351" w:rsidP="00CD130D">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Cs w:val="24"/>
        </w:rPr>
      </w:pPr>
      <w:r w:rsidRPr="00ED489D">
        <w:rPr>
          <w:rFonts w:asciiTheme="minorHAnsi" w:hAnsiTheme="minorHAnsi" w:cstheme="minorHAnsi"/>
          <w:noProof/>
          <w:szCs w:val="24"/>
        </w:rPr>
        <mc:AlternateContent>
          <mc:Choice Requires="wps">
            <w:drawing>
              <wp:inline distT="0" distB="0" distL="0" distR="0" wp14:anchorId="2021E710" wp14:editId="4FAA215C">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 w:name="_Toc427226380"/>
                            <w:bookmarkStart w:id="36" w:name="_Toc427228736"/>
                            <w:bookmarkStart w:id="37" w:name="_Toc101172291"/>
                            <w:r w:rsidRPr="007408A5">
                              <w:rPr>
                                <w:rFonts w:ascii="Arial Narrow" w:hAnsi="Arial Narrow"/>
                                <w:color w:val="FFFFFF" w:themeColor="background1"/>
                                <w:sz w:val="24"/>
                                <w:szCs w:val="24"/>
                              </w:rPr>
                              <w:t xml:space="preserve">OBRIGAÇÕES DA </w:t>
                            </w:r>
                            <w:bookmarkEnd w:id="35"/>
                            <w:r>
                              <w:rPr>
                                <w:rFonts w:ascii="Arial Narrow" w:hAnsi="Arial Narrow"/>
                                <w:color w:val="FFFFFF" w:themeColor="background1"/>
                                <w:sz w:val="24"/>
                                <w:szCs w:val="24"/>
                              </w:rPr>
                              <w:t>CONTRATADA</w:t>
                            </w:r>
                            <w:bookmarkEnd w:id="36"/>
                            <w:bookmarkEnd w:id="37"/>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2021E710"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fJB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L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K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TcfJBogIAAD0FAAAOAAAAAAAAAAAAAAAAAC4CAABkcnMv&#10;ZTJvRG9jLnhtbFBLAQItABQABgAIAAAAIQDQXfFd2QAAAAQBAAAPAAAAAAAAAAAAAAAAAPwEAABk&#10;cnMvZG93bnJldi54bWxQSwUGAAAAAAQABADzAAAAAgYAAAAA&#10;" fillcolor="#1f497d [3215]" stroked="f" strokeweight="1.5pt">
                <v:textbo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 w:name="_Toc427226380"/>
                      <w:bookmarkStart w:id="74" w:name="_Toc427228736"/>
                      <w:bookmarkStart w:id="75" w:name="_Toc101172291"/>
                      <w:r w:rsidRPr="007408A5">
                        <w:rPr>
                          <w:rFonts w:ascii="Arial Narrow" w:hAnsi="Arial Narrow"/>
                          <w:color w:val="FFFFFF" w:themeColor="background1"/>
                          <w:sz w:val="24"/>
                          <w:szCs w:val="24"/>
                        </w:rPr>
                        <w:t xml:space="preserve">OBRIGAÇÕES DA </w:t>
                      </w:r>
                      <w:bookmarkEnd w:id="73"/>
                      <w:r>
                        <w:rPr>
                          <w:rFonts w:ascii="Arial Narrow" w:hAnsi="Arial Narrow"/>
                          <w:color w:val="FFFFFF" w:themeColor="background1"/>
                          <w:sz w:val="24"/>
                          <w:szCs w:val="24"/>
                        </w:rPr>
                        <w:t>CONTRATADA</w:t>
                      </w:r>
                      <w:bookmarkEnd w:id="74"/>
                      <w:bookmarkEnd w:id="75"/>
                    </w:p>
                  </w:txbxContent>
                </v:textbox>
                <w10:anchorlock/>
              </v:shape>
            </w:pict>
          </mc:Fallback>
        </mc:AlternateContent>
      </w:r>
    </w:p>
    <w:p w:rsidR="007D238A" w:rsidRPr="007D238A" w:rsidRDefault="007D238A" w:rsidP="00C142E3">
      <w:pPr>
        <w:pStyle w:val="PargrafodaLista"/>
        <w:numPr>
          <w:ilvl w:val="0"/>
          <w:numId w:val="25"/>
        </w:numPr>
        <w:tabs>
          <w:tab w:val="left" w:pos="993"/>
        </w:tabs>
        <w:spacing w:after="0" w:line="300" w:lineRule="auto"/>
        <w:jc w:val="both"/>
        <w:rPr>
          <w:rFonts w:asciiTheme="minorHAnsi" w:hAnsiTheme="minorHAnsi" w:cstheme="minorHAnsi"/>
          <w:vanish/>
          <w:position w:val="4"/>
        </w:rPr>
      </w:pPr>
    </w:p>
    <w:p w:rsidR="007D238A" w:rsidRPr="007D238A" w:rsidRDefault="007D238A" w:rsidP="00C142E3">
      <w:pPr>
        <w:pStyle w:val="PargrafodaLista"/>
        <w:numPr>
          <w:ilvl w:val="0"/>
          <w:numId w:val="25"/>
        </w:numPr>
        <w:tabs>
          <w:tab w:val="left" w:pos="993"/>
        </w:tabs>
        <w:spacing w:after="0" w:line="300" w:lineRule="auto"/>
        <w:jc w:val="both"/>
        <w:rPr>
          <w:rFonts w:asciiTheme="minorHAnsi" w:hAnsiTheme="minorHAnsi" w:cstheme="minorHAnsi"/>
          <w:vanish/>
          <w:position w:val="4"/>
        </w:rPr>
      </w:pPr>
    </w:p>
    <w:p w:rsidR="007D238A" w:rsidRPr="007D238A" w:rsidRDefault="007D238A" w:rsidP="00C142E3">
      <w:pPr>
        <w:pStyle w:val="PargrafodaLista"/>
        <w:numPr>
          <w:ilvl w:val="0"/>
          <w:numId w:val="25"/>
        </w:numPr>
        <w:tabs>
          <w:tab w:val="left" w:pos="993"/>
        </w:tabs>
        <w:spacing w:after="0" w:line="300" w:lineRule="auto"/>
        <w:jc w:val="both"/>
        <w:rPr>
          <w:rFonts w:asciiTheme="minorHAnsi" w:hAnsiTheme="minorHAnsi" w:cstheme="minorHAnsi"/>
          <w:vanish/>
          <w:position w:val="4"/>
        </w:rPr>
      </w:pPr>
    </w:p>
    <w:p w:rsidR="007D238A" w:rsidRPr="007D238A" w:rsidRDefault="007D238A" w:rsidP="00C142E3">
      <w:pPr>
        <w:pStyle w:val="PargrafodaLista"/>
        <w:numPr>
          <w:ilvl w:val="0"/>
          <w:numId w:val="25"/>
        </w:numPr>
        <w:tabs>
          <w:tab w:val="left" w:pos="993"/>
        </w:tabs>
        <w:spacing w:after="0" w:line="300" w:lineRule="auto"/>
        <w:jc w:val="both"/>
        <w:rPr>
          <w:rFonts w:asciiTheme="minorHAnsi" w:hAnsiTheme="minorHAnsi" w:cstheme="minorHAnsi"/>
          <w:vanish/>
          <w:position w:val="4"/>
        </w:rPr>
      </w:pPr>
    </w:p>
    <w:p w:rsidR="00265E19" w:rsidRDefault="00265E19" w:rsidP="00265E19">
      <w:pPr>
        <w:pStyle w:val="PargrafodaLista"/>
        <w:numPr>
          <w:ilvl w:val="1"/>
          <w:numId w:val="25"/>
        </w:numPr>
        <w:tabs>
          <w:tab w:val="left" w:pos="993"/>
        </w:tabs>
        <w:spacing w:after="0" w:line="300" w:lineRule="auto"/>
        <w:ind w:left="0" w:firstLine="142"/>
        <w:jc w:val="both"/>
        <w:rPr>
          <w:rFonts w:asciiTheme="minorHAnsi" w:hAnsiTheme="minorHAnsi" w:cstheme="minorHAnsi"/>
          <w:position w:val="4"/>
        </w:rPr>
      </w:pPr>
      <w:r>
        <w:rPr>
          <w:rFonts w:asciiTheme="minorHAnsi" w:hAnsiTheme="minorHAnsi" w:cstheme="minorHAnsi"/>
          <w:position w:val="4"/>
        </w:rPr>
        <w:t>A CONTRATADA deverá encontrar locais que estejam em conformidade com a legislação ambiental aplicável para destinação de material proveniente dos serviços de escavação.</w:t>
      </w:r>
    </w:p>
    <w:p w:rsidR="00265E19" w:rsidRPr="00265E19" w:rsidRDefault="00265E19" w:rsidP="00265E19">
      <w:pPr>
        <w:pStyle w:val="PargrafodaLista"/>
        <w:numPr>
          <w:ilvl w:val="1"/>
          <w:numId w:val="25"/>
        </w:numPr>
        <w:tabs>
          <w:tab w:val="left" w:pos="993"/>
        </w:tabs>
        <w:spacing w:after="0" w:line="300" w:lineRule="auto"/>
        <w:ind w:left="0" w:firstLine="142"/>
        <w:jc w:val="both"/>
        <w:rPr>
          <w:rFonts w:asciiTheme="minorHAnsi" w:hAnsiTheme="minorHAnsi" w:cstheme="minorHAnsi"/>
          <w:position w:val="4"/>
        </w:rPr>
      </w:pPr>
      <w:r>
        <w:rPr>
          <w:rFonts w:asciiTheme="minorHAnsi" w:hAnsiTheme="minorHAnsi" w:cstheme="minorHAnsi"/>
          <w:position w:val="4"/>
        </w:rPr>
        <w:t>A CONTRATADA deverá mobilizar equipe de emergência ao Cujupe para atendimento a sinistros conforme solicitado pela fiscalização.</w:t>
      </w:r>
    </w:p>
    <w:p w:rsidR="00DA3A09" w:rsidRPr="001D4285" w:rsidRDefault="00DA3A09" w:rsidP="00C142E3">
      <w:pPr>
        <w:pStyle w:val="PargrafodaLista"/>
        <w:numPr>
          <w:ilvl w:val="1"/>
          <w:numId w:val="25"/>
        </w:numPr>
        <w:tabs>
          <w:tab w:val="left" w:pos="993"/>
        </w:tabs>
        <w:spacing w:after="0" w:line="300" w:lineRule="auto"/>
        <w:jc w:val="both"/>
        <w:rPr>
          <w:rFonts w:asciiTheme="minorHAnsi" w:hAnsiTheme="minorHAnsi" w:cstheme="minorHAnsi"/>
          <w:position w:val="4"/>
        </w:rPr>
      </w:pPr>
      <w:r w:rsidRPr="001D4285">
        <w:rPr>
          <w:rFonts w:asciiTheme="minorHAnsi" w:hAnsiTheme="minorHAnsi" w:cstheme="minorHAnsi"/>
          <w:position w:val="4"/>
        </w:rPr>
        <w:t>Apresentar um Gestor ou Preposto para a execução dos serviços objeto do Contrato, indicando à Fiscalização os nomes e registros profissionais de toda a equipe técnica, ao qual lhe compete:</w:t>
      </w:r>
    </w:p>
    <w:p w:rsidR="00DA3A09" w:rsidRPr="00FF7BAA" w:rsidRDefault="00DA3A09" w:rsidP="001D4285">
      <w:pPr>
        <w:pStyle w:val="PargrafodaLista"/>
        <w:spacing w:after="0"/>
        <w:rPr>
          <w:rFonts w:asciiTheme="minorHAnsi" w:hAnsiTheme="minorHAnsi" w:cstheme="minorHAnsi"/>
          <w:bCs/>
          <w:position w:val="4"/>
        </w:rPr>
      </w:pPr>
      <w:r w:rsidRPr="00FF7BAA">
        <w:rPr>
          <w:rFonts w:asciiTheme="minorHAnsi" w:hAnsiTheme="minorHAnsi" w:cstheme="minorHAnsi"/>
          <w:bCs/>
          <w:position w:val="4"/>
        </w:rPr>
        <w:t xml:space="preserve">Coordenar as relações da empresa com o gestor do </w:t>
      </w:r>
      <w:r>
        <w:rPr>
          <w:rFonts w:asciiTheme="minorHAnsi" w:hAnsiTheme="minorHAnsi" w:cstheme="minorHAnsi"/>
          <w:bCs/>
          <w:position w:val="4"/>
        </w:rPr>
        <w:t>Contrato</w:t>
      </w:r>
      <w:r w:rsidRPr="00FF7BAA">
        <w:rPr>
          <w:rFonts w:asciiTheme="minorHAnsi" w:hAnsiTheme="minorHAnsi" w:cstheme="minorHAnsi"/>
          <w:bCs/>
          <w:position w:val="4"/>
        </w:rPr>
        <w:t>;</w:t>
      </w:r>
    </w:p>
    <w:p w:rsidR="00DA3A09" w:rsidRPr="00FF7BAA" w:rsidRDefault="00DA3A09" w:rsidP="00C142E3">
      <w:pPr>
        <w:pStyle w:val="PargrafodaLista"/>
        <w:numPr>
          <w:ilvl w:val="2"/>
          <w:numId w:val="26"/>
        </w:numPr>
        <w:spacing w:after="0" w:line="300" w:lineRule="auto"/>
        <w:jc w:val="both"/>
        <w:rPr>
          <w:rFonts w:asciiTheme="minorHAnsi" w:hAnsiTheme="minorHAnsi" w:cstheme="minorHAnsi"/>
          <w:bCs/>
          <w:position w:val="4"/>
        </w:rPr>
      </w:pPr>
      <w:r w:rsidRPr="00FF7BAA">
        <w:rPr>
          <w:rFonts w:asciiTheme="minorHAnsi" w:hAnsiTheme="minorHAnsi" w:cstheme="minorHAnsi"/>
          <w:bCs/>
          <w:position w:val="4"/>
        </w:rPr>
        <w:lastRenderedPageBreak/>
        <w:t xml:space="preserve">Gerenciar os serviços e as obras; </w:t>
      </w:r>
    </w:p>
    <w:p w:rsidR="00DA3A09" w:rsidRDefault="00DA3A09" w:rsidP="00C142E3">
      <w:pPr>
        <w:pStyle w:val="PargrafodaLista"/>
        <w:numPr>
          <w:ilvl w:val="2"/>
          <w:numId w:val="26"/>
        </w:numPr>
        <w:spacing w:after="0" w:line="300" w:lineRule="auto"/>
        <w:jc w:val="both"/>
        <w:rPr>
          <w:rFonts w:asciiTheme="minorHAnsi" w:hAnsiTheme="minorHAnsi" w:cstheme="minorHAnsi"/>
          <w:bCs/>
          <w:position w:val="4"/>
        </w:rPr>
      </w:pPr>
      <w:r w:rsidRPr="00FF7BAA">
        <w:rPr>
          <w:rFonts w:asciiTheme="minorHAnsi" w:hAnsiTheme="minorHAnsi" w:cstheme="minorHAnsi"/>
          <w:bCs/>
          <w:position w:val="4"/>
        </w:rPr>
        <w:t xml:space="preserve">Receber as notificações do gestor do </w:t>
      </w:r>
      <w:r>
        <w:rPr>
          <w:rFonts w:asciiTheme="minorHAnsi" w:hAnsiTheme="minorHAnsi" w:cstheme="minorHAnsi"/>
          <w:bCs/>
          <w:position w:val="4"/>
        </w:rPr>
        <w:t>Contrato</w:t>
      </w:r>
      <w:r w:rsidRPr="00FF7BAA">
        <w:rPr>
          <w:rFonts w:asciiTheme="minorHAnsi" w:hAnsiTheme="minorHAnsi" w:cstheme="minorHAnsi"/>
          <w:bCs/>
          <w:position w:val="4"/>
        </w:rPr>
        <w:t xml:space="preserve"> e da autoridade máxima do órgão ou entidade;</w:t>
      </w:r>
    </w:p>
    <w:p w:rsidR="00DA3A09" w:rsidRDefault="00DA3A09" w:rsidP="00C142E3">
      <w:pPr>
        <w:pStyle w:val="PargrafodaLista"/>
        <w:numPr>
          <w:ilvl w:val="2"/>
          <w:numId w:val="26"/>
        </w:numPr>
        <w:spacing w:after="0" w:line="300" w:lineRule="auto"/>
        <w:jc w:val="both"/>
        <w:rPr>
          <w:rFonts w:asciiTheme="minorHAnsi" w:hAnsiTheme="minorHAnsi" w:cstheme="minorHAnsi"/>
          <w:bCs/>
          <w:position w:val="4"/>
        </w:rPr>
      </w:pPr>
      <w:r w:rsidRPr="00FF7BAA">
        <w:rPr>
          <w:rFonts w:asciiTheme="minorHAnsi" w:hAnsiTheme="minorHAnsi" w:cstheme="minorHAnsi"/>
          <w:bCs/>
          <w:position w:val="4"/>
        </w:rPr>
        <w:t xml:space="preserve">Comunicar à FISCALIZAÇÃO da </w:t>
      </w:r>
      <w:r w:rsidRPr="00642656">
        <w:rPr>
          <w:rFonts w:asciiTheme="minorHAnsi" w:hAnsiTheme="minorHAnsi" w:cstheme="minorHAnsi"/>
          <w:position w:val="4"/>
        </w:rPr>
        <w:t>EMAP</w:t>
      </w:r>
      <w:r w:rsidRPr="00FF7BAA">
        <w:rPr>
          <w:rFonts w:asciiTheme="minorHAnsi" w:hAnsiTheme="minorHAnsi" w:cstheme="minorHAnsi"/>
          <w:bCs/>
          <w:position w:val="4"/>
        </w:rPr>
        <w:t xml:space="preserve"> qualquer anormalidade e prestar os esclarecimentos julgados necessários</w:t>
      </w:r>
      <w:r>
        <w:rPr>
          <w:rFonts w:asciiTheme="minorHAnsi" w:hAnsiTheme="minorHAnsi" w:cstheme="minorHAnsi"/>
          <w:bCs/>
          <w:position w:val="4"/>
        </w:rPr>
        <w:t>.</w:t>
      </w:r>
    </w:p>
    <w:p w:rsidR="00DA3A09" w:rsidRDefault="00DA3A09" w:rsidP="00265E19">
      <w:pPr>
        <w:pStyle w:val="PargrafodaLista"/>
        <w:numPr>
          <w:ilvl w:val="2"/>
          <w:numId w:val="25"/>
        </w:numPr>
        <w:spacing w:after="0" w:line="300" w:lineRule="auto"/>
        <w:ind w:left="567"/>
        <w:jc w:val="both"/>
        <w:rPr>
          <w:rFonts w:asciiTheme="minorHAnsi" w:hAnsiTheme="minorHAnsi" w:cstheme="minorHAnsi"/>
          <w:bCs/>
          <w:position w:val="4"/>
        </w:rPr>
      </w:pPr>
      <w:r w:rsidRPr="00FF7BAA">
        <w:rPr>
          <w:rFonts w:asciiTheme="minorHAnsi" w:hAnsiTheme="minorHAnsi" w:cstheme="minorHAnsi"/>
          <w:bCs/>
          <w:position w:val="4"/>
        </w:rPr>
        <w:t xml:space="preserve">É condição para início do </w:t>
      </w:r>
      <w:r>
        <w:rPr>
          <w:rFonts w:asciiTheme="minorHAnsi" w:hAnsiTheme="minorHAnsi" w:cstheme="minorHAnsi"/>
          <w:bCs/>
          <w:position w:val="4"/>
        </w:rPr>
        <w:t>Contrato</w:t>
      </w:r>
      <w:r w:rsidRPr="00FF7BAA">
        <w:rPr>
          <w:rFonts w:asciiTheme="minorHAnsi" w:hAnsiTheme="minorHAnsi" w:cstheme="minorHAnsi"/>
          <w:bCs/>
          <w:position w:val="4"/>
        </w:rPr>
        <w:t xml:space="preserve"> a indicação do representante, por parte da </w:t>
      </w:r>
      <w:r>
        <w:rPr>
          <w:rFonts w:asciiTheme="minorHAnsi" w:hAnsiTheme="minorHAnsi" w:cstheme="minorHAnsi"/>
          <w:bCs/>
          <w:position w:val="4"/>
        </w:rPr>
        <w:t>Contratada</w:t>
      </w:r>
      <w:r w:rsidRPr="00FF7BAA">
        <w:rPr>
          <w:rFonts w:asciiTheme="minorHAnsi" w:hAnsiTheme="minorHAnsi" w:cstheme="minorHAnsi"/>
          <w:bCs/>
          <w:position w:val="4"/>
        </w:rPr>
        <w:t>.</w:t>
      </w:r>
    </w:p>
    <w:p w:rsidR="00DA3A09" w:rsidRPr="006965BC" w:rsidRDefault="00DA3A09" w:rsidP="00265E19">
      <w:pPr>
        <w:pStyle w:val="PargrafodaLista"/>
        <w:numPr>
          <w:ilvl w:val="2"/>
          <w:numId w:val="25"/>
        </w:numPr>
        <w:spacing w:after="0" w:line="300" w:lineRule="auto"/>
        <w:ind w:left="567"/>
        <w:jc w:val="both"/>
        <w:rPr>
          <w:rFonts w:asciiTheme="minorHAnsi" w:hAnsiTheme="minorHAnsi" w:cstheme="minorHAnsi"/>
          <w:bCs/>
          <w:position w:val="4"/>
        </w:rPr>
      </w:pPr>
      <w:r w:rsidRPr="00FF7BAA">
        <w:rPr>
          <w:rFonts w:asciiTheme="minorHAnsi" w:hAnsiTheme="minorHAnsi" w:cstheme="minorHAnsi"/>
          <w:bCs/>
          <w:position w:val="4"/>
        </w:rPr>
        <w:t>É necessário que o preposto esteja no local da execução</w:t>
      </w:r>
      <w:r>
        <w:rPr>
          <w:rFonts w:asciiTheme="minorHAnsi" w:hAnsiTheme="minorHAnsi" w:cstheme="minorHAnsi"/>
          <w:bCs/>
          <w:position w:val="4"/>
        </w:rPr>
        <w:t xml:space="preserve"> dos serviços.</w:t>
      </w:r>
    </w:p>
    <w:p w:rsidR="00047664" w:rsidRPr="001D4285" w:rsidRDefault="005C3126" w:rsidP="005C3126">
      <w:pPr>
        <w:pStyle w:val="PargrafodaLista"/>
        <w:numPr>
          <w:ilvl w:val="1"/>
          <w:numId w:val="25"/>
        </w:numPr>
        <w:tabs>
          <w:tab w:val="left" w:pos="993"/>
        </w:tabs>
        <w:spacing w:after="0" w:line="300" w:lineRule="auto"/>
        <w:jc w:val="both"/>
        <w:rPr>
          <w:rFonts w:asciiTheme="minorHAnsi" w:hAnsiTheme="minorHAnsi" w:cstheme="minorHAnsi"/>
          <w:position w:val="4"/>
        </w:rPr>
      </w:pPr>
      <w:r>
        <w:rPr>
          <w:rFonts w:asciiTheme="minorHAnsi" w:hAnsiTheme="minorHAnsi" w:cstheme="minorHAnsi"/>
          <w:position w:val="4"/>
        </w:rPr>
        <w:t>M</w:t>
      </w:r>
      <w:r w:rsidRPr="005C3126">
        <w:rPr>
          <w:rFonts w:asciiTheme="minorHAnsi" w:hAnsiTheme="minorHAnsi" w:cstheme="minorHAnsi"/>
          <w:position w:val="4"/>
        </w:rPr>
        <w:t>anter, durante a execução do contrato, em compatibilidade com as obrigações por ele assumidas, as condições de habilitação e qualificação exigidas no curso do procedimento licitatório</w:t>
      </w:r>
      <w:r w:rsidR="00047664" w:rsidRPr="001D4285">
        <w:rPr>
          <w:rFonts w:asciiTheme="minorHAnsi" w:hAnsiTheme="minorHAnsi" w:cstheme="minorHAnsi"/>
          <w:position w:val="4"/>
        </w:rPr>
        <w:t>.</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t>Executar os serviços rigorosamente em conformidade com todas as condições estabelecidas neste Projeto Básico.</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t>Cumprir fielmente o Contrato, zelando, de forma meticulosa e constante, pela perfeita execução d</w:t>
      </w:r>
      <w:r w:rsidR="00937B79">
        <w:rPr>
          <w:rFonts w:asciiTheme="minorHAnsi" w:hAnsiTheme="minorHAnsi" w:cstheme="minorHAnsi"/>
          <w:position w:val="4"/>
        </w:rPr>
        <w:t>a</w:t>
      </w:r>
      <w:r w:rsidRPr="001D4285">
        <w:rPr>
          <w:rFonts w:asciiTheme="minorHAnsi" w:hAnsiTheme="minorHAnsi" w:cstheme="minorHAnsi"/>
          <w:position w:val="4"/>
        </w:rPr>
        <w:t xml:space="preserve"> obra</w:t>
      </w:r>
      <w:r w:rsidR="00937B79">
        <w:rPr>
          <w:rFonts w:asciiTheme="minorHAnsi" w:hAnsiTheme="minorHAnsi" w:cstheme="minorHAnsi"/>
          <w:position w:val="4"/>
        </w:rPr>
        <w:t>/serviço</w:t>
      </w:r>
      <w:r w:rsidRPr="001D4285">
        <w:rPr>
          <w:rFonts w:asciiTheme="minorHAnsi" w:hAnsiTheme="minorHAnsi" w:cstheme="minorHAnsi"/>
          <w:position w:val="4"/>
        </w:rPr>
        <w:t>, de acordo com as cláusulas avençadas e as normas legais aplicáveis, respondendo pelas consequências de sua inexecução total ou parcial;</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t>Examinar previamente os projetos e, sempre que forem apresentadas propostas, a mesma garante que está de acordo com o projeto.  </w:t>
      </w:r>
    </w:p>
    <w:p w:rsidR="00DA3A09" w:rsidRPr="001D4285" w:rsidRDefault="00937B7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Pr>
          <w:rFonts w:asciiTheme="minorHAnsi" w:hAnsiTheme="minorHAnsi" w:cstheme="minorHAnsi"/>
          <w:position w:val="4"/>
        </w:rPr>
        <w:t>Executar a obra/serviço</w:t>
      </w:r>
      <w:r w:rsidR="00DA3A09" w:rsidRPr="001D4285">
        <w:rPr>
          <w:rFonts w:asciiTheme="minorHAnsi" w:hAnsiTheme="minorHAnsi" w:cstheme="minorHAnsi"/>
          <w:position w:val="4"/>
        </w:rPr>
        <w:t>, aplicando processos, materiais, componentes, subcomponentes, equipamentos e ferramentas, respeitando os mesmos projetos e as determinações técnicas.</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94017E">
        <w:rPr>
          <w:rFonts w:asciiTheme="minorHAnsi" w:hAnsiTheme="minorHAnsi" w:cstheme="minorHAnsi"/>
          <w:position w:val="4"/>
        </w:rPr>
        <w:t>Responder por danos causados diretamente a terceiros ou à EMAP, independentemente da comprovação de sua culpa ou dolo na execução do Contrato.</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94017E">
        <w:rPr>
          <w:rFonts w:asciiTheme="minorHAnsi" w:hAnsiTheme="minorHAnsi" w:cstheme="minorHAnsi"/>
          <w:position w:val="4"/>
        </w:rPr>
        <w:t xml:space="preserve">Substituir, a pedido da Fiscalização, qualquer membro da equipe técnica da Contratada, desde que entenda que seja benéfico ao desenvolvimento dos trabalhos. </w:t>
      </w:r>
      <w:r w:rsidRPr="001D4285">
        <w:rPr>
          <w:rFonts w:asciiTheme="minorHAnsi" w:hAnsiTheme="minorHAnsi" w:cstheme="minorHAnsi"/>
          <w:position w:val="4"/>
        </w:rPr>
        <w:t xml:space="preserve">O tempo necessário para a substituição será estipulado pela Fiscalização. Da decisão referida cabe recurso, à Contratada, no prazo de 3 (três) dias. </w:t>
      </w:r>
    </w:p>
    <w:p w:rsidR="00F63106"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4747FA">
        <w:rPr>
          <w:rFonts w:asciiTheme="minorHAnsi" w:hAnsiTheme="minorHAnsi" w:cstheme="minorHAnsi"/>
          <w:position w:val="4"/>
        </w:rPr>
        <w:t>Refazer</w:t>
      </w:r>
      <w:r w:rsidR="00937B79" w:rsidRPr="004747FA">
        <w:rPr>
          <w:rFonts w:asciiTheme="minorHAnsi" w:hAnsiTheme="minorHAnsi" w:cstheme="minorHAnsi"/>
          <w:position w:val="4"/>
        </w:rPr>
        <w:t>, reparar, corrigir, remover, reconstruir ou substituir, às suas expensas, no total ou em parte</w:t>
      </w:r>
      <w:r w:rsidRPr="004747FA">
        <w:rPr>
          <w:rFonts w:asciiTheme="minorHAnsi" w:hAnsiTheme="minorHAnsi" w:cstheme="minorHAnsi"/>
          <w:position w:val="4"/>
        </w:rPr>
        <w:t xml:space="preserve"> os serviços eventualmente executados com vícios ou defeitos, em virtude da ação, omissão negligência, imperícia, emprego de materiais ou processos inadequados ou de qualidade inferiores. O tempo necessário para a correção será estipulado pela Fiscalização conforme a complexidade da ocorrência.</w:t>
      </w:r>
      <w:r w:rsidR="004747FA">
        <w:rPr>
          <w:rFonts w:asciiTheme="minorHAnsi" w:hAnsiTheme="minorHAnsi" w:cstheme="minorHAnsi"/>
          <w:position w:val="4"/>
        </w:rPr>
        <w:t xml:space="preserve"> </w:t>
      </w:r>
      <w:r w:rsidR="00F63106" w:rsidRPr="004747FA">
        <w:rPr>
          <w:rFonts w:asciiTheme="minorHAnsi" w:hAnsiTheme="minorHAnsi" w:cstheme="minorHAnsi"/>
          <w:position w:val="4"/>
        </w:rPr>
        <w:t>Responsabiliza</w:t>
      </w:r>
      <w:r w:rsidR="004747FA">
        <w:rPr>
          <w:rFonts w:asciiTheme="minorHAnsi" w:hAnsiTheme="minorHAnsi" w:cstheme="minorHAnsi"/>
          <w:position w:val="4"/>
        </w:rPr>
        <w:t>ndo-</w:t>
      </w:r>
      <w:r w:rsidR="00F63106" w:rsidRPr="004747FA">
        <w:rPr>
          <w:rFonts w:asciiTheme="minorHAnsi" w:hAnsiTheme="minorHAnsi" w:cstheme="minorHAnsi"/>
          <w:position w:val="4"/>
        </w:rPr>
        <w:t>se pelas despesas decorrentes da rejeição de serviços pela Fiscalização, bem como pelos atrasos acarretados por esta rejeição.</w:t>
      </w:r>
    </w:p>
    <w:p w:rsidR="00D95EB9" w:rsidRPr="001D4285" w:rsidRDefault="00D95EB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lastRenderedPageBreak/>
        <w:t>Responsabilizar-se pela perfeita execução e completo acabamento dos serviços contratados, obrigando-se a prestar assessoria técnica e administrativa necessária para assegurar o andamento conveniente dos trabalhos.</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t>Responsabilizar-se pelos encargos de possível demanda judicial trabalhista, civil ou penal, relacionada à execução do Contrato;</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t>Responsabilizar-se por todas as providências e obrigações estabelecidas na legislação específica de acidentes do trabalho, quando forem vítimas os seus empregados na execução dos serviços ou em conexão com eles, ainda que ocorridos nas dependências da EMAP;</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t>Prestar à EMAP os esclarecimentos que julgar necessários para a boa execução do Contrato, relatando toda e qualquer irregularidade observada em função da execução do serviço;</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t>Sujeitar-se à mais ampla e irrestrita fiscalização por parte da EMAP, prestando todos os esclarecimentos solicitados, de forma clara, concisa e lógica, apresentando documentação requerida e atendendo prontamente às reclamações formuladas;</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t>Arcar com as despesas decorrentes de qualquer infração, seja qual for, praticada pelos respectivos empregados nas instalações da EMAP;</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t>Manter, por si, por seus prepostos e empregados, irrestrito e total sigilo sobre quaisquer dados que lhe sejam fornecidos, sobretudo quanto à estratégia de atuação da EMAP;</w:t>
      </w:r>
    </w:p>
    <w:p w:rsidR="00DA3A09" w:rsidRPr="001D4285" w:rsidRDefault="00DA3A09" w:rsidP="00C142E3">
      <w:pPr>
        <w:pStyle w:val="PargrafodaLista"/>
        <w:numPr>
          <w:ilvl w:val="1"/>
          <w:numId w:val="25"/>
        </w:numPr>
        <w:tabs>
          <w:tab w:val="left" w:pos="993"/>
        </w:tabs>
        <w:spacing w:after="0" w:line="300" w:lineRule="auto"/>
        <w:ind w:left="142" w:firstLine="0"/>
        <w:jc w:val="both"/>
        <w:rPr>
          <w:rFonts w:asciiTheme="minorHAnsi" w:hAnsiTheme="minorHAnsi" w:cstheme="minorHAnsi"/>
          <w:position w:val="4"/>
        </w:rPr>
      </w:pPr>
      <w:r w:rsidRPr="001D4285">
        <w:rPr>
          <w:rFonts w:asciiTheme="minorHAnsi" w:hAnsiTheme="minorHAnsi" w:cstheme="minorHAnsi"/>
          <w:position w:val="4"/>
        </w:rPr>
        <w:t>Responsabilizar-se integralmente pelos encargos trabalhistas, securitários, previdenciários, fiscais e comerciais, por todas as despesas decorrentes da execução dos serviços</w:t>
      </w:r>
    </w:p>
    <w:p w:rsidR="00DA3A09" w:rsidRPr="00FF7BAA" w:rsidRDefault="00DA3A09" w:rsidP="00C142E3">
      <w:pPr>
        <w:pStyle w:val="PargrafodaLista"/>
        <w:numPr>
          <w:ilvl w:val="2"/>
          <w:numId w:val="25"/>
        </w:numPr>
        <w:tabs>
          <w:tab w:val="left" w:pos="1701"/>
        </w:tabs>
        <w:spacing w:after="0" w:line="300" w:lineRule="auto"/>
        <w:ind w:left="567" w:firstLine="204"/>
        <w:jc w:val="both"/>
        <w:rPr>
          <w:rFonts w:asciiTheme="minorHAnsi" w:hAnsiTheme="minorHAnsi" w:cstheme="minorHAnsi"/>
          <w:bCs/>
          <w:position w:val="4"/>
        </w:rPr>
      </w:pPr>
      <w:r w:rsidRPr="00FF7BAA">
        <w:rPr>
          <w:rFonts w:asciiTheme="minorHAnsi" w:hAnsiTheme="minorHAnsi" w:cstheme="minorHAnsi"/>
          <w:bCs/>
          <w:position w:val="4"/>
        </w:rPr>
        <w:t>A inadimplência d</w:t>
      </w:r>
      <w:r>
        <w:rPr>
          <w:rFonts w:asciiTheme="minorHAnsi" w:hAnsiTheme="minorHAnsi" w:cstheme="minorHAnsi"/>
          <w:bCs/>
          <w:position w:val="4"/>
        </w:rPr>
        <w:t>a</w:t>
      </w:r>
      <w:r w:rsidRPr="00FF7BAA">
        <w:rPr>
          <w:rFonts w:asciiTheme="minorHAnsi" w:hAnsiTheme="minorHAnsi" w:cstheme="minorHAnsi"/>
          <w:bCs/>
          <w:position w:val="4"/>
        </w:rPr>
        <w:t xml:space="preserve"> </w:t>
      </w:r>
      <w:r>
        <w:rPr>
          <w:rFonts w:asciiTheme="minorHAnsi" w:hAnsiTheme="minorHAnsi" w:cstheme="minorHAnsi"/>
          <w:bCs/>
          <w:position w:val="4"/>
        </w:rPr>
        <w:t>C</w:t>
      </w:r>
      <w:r w:rsidRPr="00FF7BAA">
        <w:rPr>
          <w:rFonts w:asciiTheme="minorHAnsi" w:hAnsiTheme="minorHAnsi" w:cstheme="minorHAnsi"/>
          <w:bCs/>
          <w:position w:val="4"/>
        </w:rPr>
        <w:t>ontratad</w:t>
      </w:r>
      <w:r>
        <w:rPr>
          <w:rFonts w:asciiTheme="minorHAnsi" w:hAnsiTheme="minorHAnsi" w:cstheme="minorHAnsi"/>
          <w:bCs/>
          <w:position w:val="4"/>
        </w:rPr>
        <w:t xml:space="preserve">a </w:t>
      </w:r>
      <w:r w:rsidRPr="00FF7BAA">
        <w:rPr>
          <w:rFonts w:asciiTheme="minorHAnsi" w:hAnsiTheme="minorHAnsi" w:cstheme="minorHAnsi"/>
          <w:bCs/>
          <w:position w:val="4"/>
        </w:rPr>
        <w:t xml:space="preserve">com referência aos encargos estabelecidos no </w:t>
      </w:r>
      <w:r>
        <w:rPr>
          <w:rFonts w:asciiTheme="minorHAnsi" w:hAnsiTheme="minorHAnsi" w:cstheme="minorHAnsi"/>
          <w:bCs/>
          <w:position w:val="4"/>
        </w:rPr>
        <w:t xml:space="preserve">caput deste </w:t>
      </w:r>
      <w:r w:rsidRPr="00FF7BAA">
        <w:rPr>
          <w:rFonts w:asciiTheme="minorHAnsi" w:hAnsiTheme="minorHAnsi" w:cstheme="minorHAnsi"/>
          <w:bCs/>
          <w:position w:val="4"/>
        </w:rPr>
        <w:t xml:space="preserve">parágrafo, não transfere à </w:t>
      </w:r>
      <w:r>
        <w:rPr>
          <w:rFonts w:asciiTheme="minorHAnsi" w:hAnsiTheme="minorHAnsi" w:cstheme="minorHAnsi"/>
          <w:bCs/>
          <w:position w:val="4"/>
        </w:rPr>
        <w:t xml:space="preserve">EMAP </w:t>
      </w:r>
      <w:r w:rsidRPr="00FF7BAA">
        <w:rPr>
          <w:rFonts w:asciiTheme="minorHAnsi" w:hAnsiTheme="minorHAnsi" w:cstheme="minorHAnsi"/>
          <w:bCs/>
          <w:position w:val="4"/>
        </w:rPr>
        <w:t xml:space="preserve">a responsabilidade por seu pagamento, nem pode onerar o objeto do </w:t>
      </w:r>
      <w:r>
        <w:rPr>
          <w:rFonts w:asciiTheme="minorHAnsi" w:hAnsiTheme="minorHAnsi" w:cstheme="minorHAnsi"/>
          <w:bCs/>
          <w:position w:val="4"/>
        </w:rPr>
        <w:t>Contrato</w:t>
      </w:r>
      <w:r w:rsidRPr="00FF7BAA">
        <w:rPr>
          <w:rFonts w:asciiTheme="minorHAnsi" w:hAnsiTheme="minorHAnsi" w:cstheme="minorHAnsi"/>
          <w:bCs/>
          <w:position w:val="4"/>
        </w:rPr>
        <w:t xml:space="preserve"> ou restringir a regularização e o uso das obras e edificações, inclusive perante o Registro de Imóveis, observando-se o seguinte:</w:t>
      </w:r>
    </w:p>
    <w:p w:rsidR="00DA3A09" w:rsidRPr="00FF7BAA" w:rsidRDefault="00DA3A09" w:rsidP="001D4285">
      <w:pPr>
        <w:spacing w:after="0" w:line="300" w:lineRule="auto"/>
        <w:ind w:firstLine="1134"/>
        <w:jc w:val="both"/>
        <w:rPr>
          <w:rFonts w:asciiTheme="minorHAnsi" w:hAnsiTheme="minorHAnsi" w:cstheme="minorHAnsi"/>
          <w:bCs/>
          <w:position w:val="4"/>
        </w:rPr>
      </w:pPr>
      <w:r w:rsidRPr="00FF7BAA">
        <w:rPr>
          <w:rFonts w:asciiTheme="minorHAnsi" w:hAnsiTheme="minorHAnsi" w:cstheme="minorHAnsi"/>
          <w:bCs/>
          <w:position w:val="4"/>
        </w:rPr>
        <w:t>I - Em relação à seguridade social:</w:t>
      </w:r>
    </w:p>
    <w:p w:rsidR="00DA3A09" w:rsidRPr="00FF7BAA" w:rsidRDefault="00DA3A09" w:rsidP="00C142E3">
      <w:pPr>
        <w:numPr>
          <w:ilvl w:val="0"/>
          <w:numId w:val="24"/>
        </w:numPr>
        <w:spacing w:after="0" w:line="300" w:lineRule="auto"/>
        <w:ind w:left="1134" w:firstLine="284"/>
        <w:jc w:val="both"/>
        <w:rPr>
          <w:rFonts w:asciiTheme="minorHAnsi" w:hAnsiTheme="minorHAnsi" w:cstheme="minorHAnsi"/>
          <w:bCs/>
          <w:position w:val="4"/>
        </w:rPr>
      </w:pPr>
      <w:r w:rsidRPr="00FF7BAA">
        <w:rPr>
          <w:rFonts w:asciiTheme="minorHAnsi" w:hAnsiTheme="minorHAnsi" w:cstheme="minorHAnsi"/>
          <w:bCs/>
          <w:position w:val="4"/>
        </w:rPr>
        <w:t>A vedação à contratação de quem esteja em situação irregular</w:t>
      </w:r>
      <w:r>
        <w:rPr>
          <w:rFonts w:asciiTheme="minorHAnsi" w:hAnsiTheme="minorHAnsi" w:cstheme="minorHAnsi"/>
          <w:bCs/>
          <w:position w:val="4"/>
        </w:rPr>
        <w:t>;</w:t>
      </w:r>
    </w:p>
    <w:p w:rsidR="00DA3A09" w:rsidRPr="00FF7BAA" w:rsidRDefault="00DA3A09" w:rsidP="001D4285">
      <w:pPr>
        <w:spacing w:after="0" w:line="300" w:lineRule="auto"/>
        <w:ind w:left="1068"/>
        <w:jc w:val="both"/>
        <w:rPr>
          <w:rFonts w:asciiTheme="minorHAnsi" w:hAnsiTheme="minorHAnsi" w:cstheme="minorHAnsi"/>
          <w:bCs/>
          <w:position w:val="4"/>
        </w:rPr>
      </w:pPr>
      <w:r w:rsidRPr="00FF7BAA">
        <w:rPr>
          <w:rFonts w:asciiTheme="minorHAnsi" w:hAnsiTheme="minorHAnsi" w:cstheme="minorHAnsi"/>
          <w:bCs/>
          <w:position w:val="4"/>
        </w:rPr>
        <w:t>II - Em relação às contribuições e pagamentos;</w:t>
      </w:r>
    </w:p>
    <w:p w:rsidR="00DA3A09" w:rsidRPr="00FF7BAA" w:rsidRDefault="00DA3A09" w:rsidP="00C142E3">
      <w:pPr>
        <w:numPr>
          <w:ilvl w:val="0"/>
          <w:numId w:val="27"/>
        </w:numPr>
        <w:spacing w:after="0" w:line="300" w:lineRule="auto"/>
        <w:ind w:left="1843"/>
        <w:jc w:val="both"/>
        <w:rPr>
          <w:rFonts w:asciiTheme="minorHAnsi" w:hAnsiTheme="minorHAnsi" w:cstheme="minorHAnsi"/>
          <w:bCs/>
          <w:position w:val="4"/>
        </w:rPr>
      </w:pPr>
      <w:r w:rsidRPr="00FF7BAA">
        <w:rPr>
          <w:rFonts w:asciiTheme="minorHAnsi" w:hAnsiTheme="minorHAnsi" w:cstheme="minorHAnsi"/>
          <w:bCs/>
          <w:position w:val="4"/>
        </w:rPr>
        <w:t>A necessidade de pagar os serviços quando a inadimplência for superveniente à contratação;</w:t>
      </w:r>
    </w:p>
    <w:p w:rsidR="00DA3A09" w:rsidRPr="00FF7BAA" w:rsidRDefault="00DA3A09" w:rsidP="00C142E3">
      <w:pPr>
        <w:numPr>
          <w:ilvl w:val="0"/>
          <w:numId w:val="27"/>
        </w:numPr>
        <w:spacing w:after="0" w:line="300" w:lineRule="auto"/>
        <w:ind w:left="1843"/>
        <w:jc w:val="both"/>
        <w:rPr>
          <w:rFonts w:asciiTheme="minorHAnsi" w:hAnsiTheme="minorHAnsi" w:cstheme="minorHAnsi"/>
          <w:bCs/>
          <w:position w:val="4"/>
        </w:rPr>
      </w:pPr>
      <w:r w:rsidRPr="00FF7BAA">
        <w:rPr>
          <w:rFonts w:asciiTheme="minorHAnsi" w:hAnsiTheme="minorHAnsi" w:cstheme="minorHAnsi"/>
          <w:bCs/>
          <w:position w:val="4"/>
        </w:rPr>
        <w:lastRenderedPageBreak/>
        <w:t xml:space="preserve">O dever de providenciar oportunamente a rescisão dos contratos contínuos quando </w:t>
      </w:r>
      <w:r>
        <w:rPr>
          <w:rFonts w:asciiTheme="minorHAnsi" w:hAnsiTheme="minorHAnsi" w:cstheme="minorHAnsi"/>
          <w:bCs/>
          <w:position w:val="4"/>
        </w:rPr>
        <w:t>a</w:t>
      </w:r>
      <w:r w:rsidRPr="00FF7BAA">
        <w:rPr>
          <w:rFonts w:asciiTheme="minorHAnsi" w:hAnsiTheme="minorHAnsi" w:cstheme="minorHAnsi"/>
          <w:bCs/>
          <w:position w:val="4"/>
        </w:rPr>
        <w:t xml:space="preserve"> </w:t>
      </w:r>
      <w:r>
        <w:rPr>
          <w:rFonts w:asciiTheme="minorHAnsi" w:hAnsiTheme="minorHAnsi" w:cstheme="minorHAnsi"/>
          <w:bCs/>
          <w:position w:val="4"/>
        </w:rPr>
        <w:t>C</w:t>
      </w:r>
      <w:r w:rsidRPr="00FF7BAA">
        <w:rPr>
          <w:rFonts w:asciiTheme="minorHAnsi" w:hAnsiTheme="minorHAnsi" w:cstheme="minorHAnsi"/>
          <w:bCs/>
          <w:position w:val="4"/>
        </w:rPr>
        <w:t>ontratad</w:t>
      </w:r>
      <w:r>
        <w:rPr>
          <w:rFonts w:asciiTheme="minorHAnsi" w:hAnsiTheme="minorHAnsi" w:cstheme="minorHAnsi"/>
          <w:bCs/>
          <w:position w:val="4"/>
        </w:rPr>
        <w:t>a</w:t>
      </w:r>
      <w:r w:rsidRPr="00FF7BAA">
        <w:rPr>
          <w:rFonts w:asciiTheme="minorHAnsi" w:hAnsiTheme="minorHAnsi" w:cstheme="minorHAnsi"/>
          <w:bCs/>
          <w:position w:val="4"/>
        </w:rPr>
        <w:t xml:space="preserve"> permanecer em situação de inadimplência;</w:t>
      </w:r>
    </w:p>
    <w:p w:rsidR="00DA3A09" w:rsidRPr="00FF7BAA" w:rsidRDefault="00DA3A09" w:rsidP="00C142E3">
      <w:pPr>
        <w:numPr>
          <w:ilvl w:val="0"/>
          <w:numId w:val="27"/>
        </w:numPr>
        <w:spacing w:after="0" w:line="300" w:lineRule="auto"/>
        <w:ind w:left="1843"/>
        <w:jc w:val="both"/>
        <w:rPr>
          <w:rFonts w:asciiTheme="minorHAnsi" w:hAnsiTheme="minorHAnsi" w:cstheme="minorHAnsi"/>
          <w:bCs/>
          <w:position w:val="4"/>
        </w:rPr>
      </w:pPr>
      <w:r w:rsidRPr="00FF7BAA">
        <w:rPr>
          <w:rFonts w:asciiTheme="minorHAnsi" w:hAnsiTheme="minorHAnsi" w:cstheme="minorHAnsi"/>
          <w:bCs/>
          <w:position w:val="4"/>
        </w:rPr>
        <w:t xml:space="preserve">O dever de reter as contribuições incidentes nos pagamentos efetuados, correspondentes aos empregados vinculados à execução contratual, nominalmente identificados, na forma do § 4° do Art. 31 da Lei n°9.032, de abril de 1995.  </w:t>
      </w:r>
    </w:p>
    <w:p w:rsidR="00DA3A09" w:rsidRPr="00FF7BAA" w:rsidRDefault="00DA3A09" w:rsidP="00937B79">
      <w:pPr>
        <w:spacing w:after="0" w:line="300" w:lineRule="auto"/>
        <w:ind w:left="1134"/>
        <w:jc w:val="both"/>
        <w:rPr>
          <w:rFonts w:asciiTheme="minorHAnsi" w:hAnsiTheme="minorHAnsi" w:cstheme="minorHAnsi"/>
          <w:bCs/>
          <w:position w:val="4"/>
        </w:rPr>
      </w:pPr>
      <w:r w:rsidRPr="00FF7BAA">
        <w:rPr>
          <w:rFonts w:asciiTheme="minorHAnsi" w:hAnsiTheme="minorHAnsi" w:cstheme="minorHAnsi"/>
          <w:bCs/>
          <w:position w:val="4"/>
        </w:rPr>
        <w:t>III - Em relação aos encargos trabalhistas, inclusive parcelas remuneratórias e indenizatórias:</w:t>
      </w:r>
    </w:p>
    <w:p w:rsidR="00DA3A09" w:rsidRPr="00FF7BAA" w:rsidRDefault="00DA3A09" w:rsidP="00C142E3">
      <w:pPr>
        <w:numPr>
          <w:ilvl w:val="0"/>
          <w:numId w:val="28"/>
        </w:numPr>
        <w:spacing w:after="0" w:line="300" w:lineRule="auto"/>
        <w:ind w:left="1985"/>
        <w:jc w:val="both"/>
        <w:rPr>
          <w:rFonts w:asciiTheme="minorHAnsi" w:hAnsiTheme="minorHAnsi" w:cstheme="minorHAnsi"/>
          <w:bCs/>
          <w:position w:val="4"/>
        </w:rPr>
      </w:pPr>
      <w:r w:rsidRPr="00FF7BAA">
        <w:rPr>
          <w:rFonts w:asciiTheme="minorHAnsi" w:hAnsiTheme="minorHAnsi" w:cstheme="minorHAnsi"/>
          <w:bCs/>
          <w:position w:val="4"/>
        </w:rPr>
        <w:t>O dever de fiscalizar, por amostragem;</w:t>
      </w:r>
    </w:p>
    <w:p w:rsidR="00DA3A09" w:rsidRPr="00FF7BAA" w:rsidRDefault="00DA3A09" w:rsidP="00C142E3">
      <w:pPr>
        <w:numPr>
          <w:ilvl w:val="0"/>
          <w:numId w:val="28"/>
        </w:numPr>
        <w:spacing w:after="0" w:line="300" w:lineRule="auto"/>
        <w:ind w:left="1985"/>
        <w:jc w:val="both"/>
        <w:rPr>
          <w:rFonts w:asciiTheme="minorHAnsi" w:hAnsiTheme="minorHAnsi" w:cstheme="minorHAnsi"/>
          <w:bCs/>
          <w:position w:val="4"/>
        </w:rPr>
      </w:pPr>
      <w:r>
        <w:rPr>
          <w:rFonts w:asciiTheme="minorHAnsi" w:hAnsiTheme="minorHAnsi" w:cstheme="minorHAnsi"/>
          <w:bCs/>
          <w:position w:val="4"/>
        </w:rPr>
        <w:t>A</w:t>
      </w:r>
      <w:r w:rsidRPr="00FF7BAA">
        <w:rPr>
          <w:rFonts w:asciiTheme="minorHAnsi" w:hAnsiTheme="minorHAnsi" w:cstheme="minorHAnsi"/>
          <w:bCs/>
          <w:position w:val="4"/>
        </w:rPr>
        <w:t xml:space="preserve"> necessidade de registrar, no livro de ocorrências ou no diário de obras, a fiscalização ocorrida;</w:t>
      </w:r>
    </w:p>
    <w:p w:rsidR="00DA3A09" w:rsidRPr="00FF7BAA" w:rsidRDefault="00DA3A09" w:rsidP="00C142E3">
      <w:pPr>
        <w:numPr>
          <w:ilvl w:val="0"/>
          <w:numId w:val="28"/>
        </w:numPr>
        <w:spacing w:after="0" w:line="300" w:lineRule="auto"/>
        <w:ind w:left="1985"/>
        <w:jc w:val="both"/>
        <w:rPr>
          <w:rFonts w:asciiTheme="minorHAnsi" w:hAnsiTheme="minorHAnsi" w:cstheme="minorHAnsi"/>
          <w:bCs/>
          <w:position w:val="4"/>
        </w:rPr>
      </w:pPr>
      <w:r>
        <w:rPr>
          <w:rFonts w:asciiTheme="minorHAnsi" w:hAnsiTheme="minorHAnsi" w:cstheme="minorHAnsi"/>
          <w:bCs/>
          <w:position w:val="4"/>
        </w:rPr>
        <w:t>A</w:t>
      </w:r>
      <w:r w:rsidRPr="00FF7BAA">
        <w:rPr>
          <w:rFonts w:asciiTheme="minorHAnsi" w:hAnsiTheme="minorHAnsi" w:cstheme="minorHAnsi"/>
          <w:bCs/>
          <w:position w:val="4"/>
        </w:rPr>
        <w:t xml:space="preserve"> possibilidade d</w:t>
      </w:r>
      <w:r>
        <w:rPr>
          <w:rFonts w:asciiTheme="minorHAnsi" w:hAnsiTheme="minorHAnsi" w:cstheme="minorHAnsi"/>
          <w:bCs/>
          <w:position w:val="4"/>
        </w:rPr>
        <w:t>o</w:t>
      </w:r>
      <w:r w:rsidRPr="00FF7BAA">
        <w:rPr>
          <w:rFonts w:asciiTheme="minorHAnsi" w:hAnsiTheme="minorHAnsi" w:cstheme="minorHAnsi"/>
          <w:bCs/>
          <w:position w:val="4"/>
        </w:rPr>
        <w:t xml:space="preserve"> </w:t>
      </w:r>
      <w:r>
        <w:rPr>
          <w:rFonts w:asciiTheme="minorHAnsi" w:hAnsiTheme="minorHAnsi" w:cstheme="minorHAnsi"/>
          <w:bCs/>
          <w:position w:val="4"/>
        </w:rPr>
        <w:t>Contrato</w:t>
      </w:r>
      <w:r w:rsidRPr="00FF7BAA">
        <w:rPr>
          <w:rFonts w:asciiTheme="minorHAnsi" w:hAnsiTheme="minorHAnsi" w:cstheme="minorHAnsi"/>
          <w:bCs/>
          <w:position w:val="4"/>
        </w:rPr>
        <w:t xml:space="preserve"> prever a retenção mensal das parcelas de provisão de quitação, a qual será paga </w:t>
      </w:r>
      <w:r>
        <w:rPr>
          <w:rFonts w:asciiTheme="minorHAnsi" w:hAnsiTheme="minorHAnsi" w:cstheme="minorHAnsi"/>
          <w:bCs/>
          <w:position w:val="4"/>
        </w:rPr>
        <w:t>à C</w:t>
      </w:r>
      <w:r w:rsidRPr="00FF7BAA">
        <w:rPr>
          <w:rFonts w:asciiTheme="minorHAnsi" w:hAnsiTheme="minorHAnsi" w:cstheme="minorHAnsi"/>
          <w:bCs/>
          <w:position w:val="4"/>
        </w:rPr>
        <w:t>ontratad</w:t>
      </w:r>
      <w:r>
        <w:rPr>
          <w:rFonts w:asciiTheme="minorHAnsi" w:hAnsiTheme="minorHAnsi" w:cstheme="minorHAnsi"/>
          <w:bCs/>
          <w:position w:val="4"/>
        </w:rPr>
        <w:t xml:space="preserve">a </w:t>
      </w:r>
      <w:r w:rsidRPr="00FF7BAA">
        <w:rPr>
          <w:rFonts w:asciiTheme="minorHAnsi" w:hAnsiTheme="minorHAnsi" w:cstheme="minorHAnsi"/>
          <w:bCs/>
          <w:position w:val="4"/>
        </w:rPr>
        <w:t xml:space="preserve">se incorrer nessas despesas com a apresentação, após o término do </w:t>
      </w:r>
      <w:r>
        <w:rPr>
          <w:rFonts w:asciiTheme="minorHAnsi" w:hAnsiTheme="minorHAnsi" w:cstheme="minorHAnsi"/>
          <w:bCs/>
          <w:position w:val="4"/>
        </w:rPr>
        <w:t>Contrato</w:t>
      </w:r>
      <w:r w:rsidRPr="00FF7BAA">
        <w:rPr>
          <w:rFonts w:asciiTheme="minorHAnsi" w:hAnsiTheme="minorHAnsi" w:cstheme="minorHAnsi"/>
          <w:bCs/>
          <w:position w:val="4"/>
        </w:rPr>
        <w:t>, dos recibos de rescisão homologados pelo sindicato ou Superintendência Regional do Trabalho e Emprego.</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Apresentar a ART ou RRT de execução dos serviços objeto deste Projeto Básico, no prazo de até 10 (dez) dias</w:t>
      </w:r>
      <w:r w:rsidR="00937B79">
        <w:rPr>
          <w:rFonts w:asciiTheme="minorHAnsi" w:hAnsiTheme="minorHAnsi" w:cstheme="minorHAnsi"/>
          <w:position w:val="4"/>
        </w:rPr>
        <w:t xml:space="preserve"> corridos</w:t>
      </w:r>
      <w:r w:rsidRPr="001D4285">
        <w:rPr>
          <w:rFonts w:asciiTheme="minorHAnsi" w:hAnsiTheme="minorHAnsi" w:cstheme="minorHAnsi"/>
          <w:position w:val="4"/>
        </w:rPr>
        <w:t>, contado do recebimento da Ordem de Serviço.</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Manter os profissionais que executarão os serviços, objeto deste Projeto Básico devidamente fardados e identificados mediante a utilização de crachás.</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Fornecer os Equipamentos de Segurança Individuais (EPI’s) e Equipamentos de Proteção Coletiva (EPC’s) adequados e compatíveis com o tipo de exposição ao risco, a todos os profissionais que executarão os serviços, objeto deste Projet</w:t>
      </w:r>
      <w:r w:rsidR="00937B79">
        <w:rPr>
          <w:rFonts w:asciiTheme="minorHAnsi" w:hAnsiTheme="minorHAnsi" w:cstheme="minorHAnsi"/>
          <w:position w:val="4"/>
        </w:rPr>
        <w:t>o Básico, conforme o que rege as Normas Regulamentadoras aplicáveis</w:t>
      </w:r>
      <w:r w:rsidRPr="001D4285">
        <w:rPr>
          <w:rFonts w:asciiTheme="minorHAnsi" w:hAnsiTheme="minorHAnsi" w:cstheme="minorHAnsi"/>
          <w:position w:val="4"/>
        </w:rPr>
        <w:t>;</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Apresentar Certificado de matrícula da obra de construção civil, obtido no Instituto Nacional do Seguro Social, no prazo de 30 (trinta) dias corridos, contados do início de suas atividades.</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 xml:space="preserve">Expor a metodologia proposta, antes de iniciar os trabalhos, de modo a esclarecer os dirigentes e corpo técnico da </w:t>
      </w:r>
      <w:r w:rsidRPr="00CD0622">
        <w:rPr>
          <w:rFonts w:asciiTheme="minorHAnsi" w:hAnsiTheme="minorHAnsi" w:cstheme="minorHAnsi"/>
          <w:position w:val="4"/>
        </w:rPr>
        <w:t>EMAP</w:t>
      </w:r>
      <w:r w:rsidRPr="001D4285">
        <w:rPr>
          <w:rFonts w:asciiTheme="minorHAnsi" w:hAnsiTheme="minorHAnsi" w:cstheme="minorHAnsi"/>
          <w:position w:val="4"/>
        </w:rPr>
        <w:t xml:space="preserve"> acerca do que se pretende fazer e os meios que serão </w:t>
      </w:r>
      <w:r w:rsidRPr="001D4285">
        <w:rPr>
          <w:rFonts w:asciiTheme="minorHAnsi" w:hAnsiTheme="minorHAnsi" w:cstheme="minorHAnsi"/>
          <w:position w:val="4"/>
        </w:rPr>
        <w:lastRenderedPageBreak/>
        <w:t>utilizados, além de coletar as sugestões e orientações da equipe de acompanhamento constituída.</w:t>
      </w:r>
    </w:p>
    <w:p w:rsidR="00DA3A09"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 xml:space="preserve">Responder pelos danos causados diretamente </w:t>
      </w:r>
      <w:r w:rsidRPr="00221FA4">
        <w:rPr>
          <w:rFonts w:asciiTheme="minorHAnsi" w:hAnsiTheme="minorHAnsi" w:cstheme="minorHAnsi"/>
          <w:position w:val="4"/>
        </w:rPr>
        <w:t>EMAP ou a terceiros, decorrente de culpa ou dolo em razão da execução dos serviços em apreço, não excluindo ou reduzindo essa responsabilidade a Fiscalização ou o acompanhamento pela EMAP.</w:t>
      </w:r>
    </w:p>
    <w:p w:rsidR="00DA3A09" w:rsidRPr="00221FA4"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Pr>
          <w:rFonts w:asciiTheme="minorHAnsi" w:hAnsiTheme="minorHAnsi" w:cstheme="minorHAnsi"/>
          <w:position w:val="4"/>
        </w:rPr>
        <w:t>Responder as eventuais Advertências aplicadas pela Fiscalização dentro do prazo informado no Termo de Notificação;</w:t>
      </w:r>
    </w:p>
    <w:p w:rsidR="00DA3A09" w:rsidRPr="00221FA4"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221FA4">
        <w:rPr>
          <w:rFonts w:asciiTheme="minorHAnsi" w:hAnsiTheme="minorHAnsi" w:cstheme="minorHAnsi"/>
          <w:position w:val="4"/>
        </w:rPr>
        <w:t>Responder, ainda, por quaisquer danos causados diretamente aos bens de propriedade da EMAP, quando esses tenham sido ocasionados por seus técnicos durante a prestação dos serviços ora contratados.</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221FA4">
        <w:rPr>
          <w:rFonts w:asciiTheme="minorHAnsi" w:hAnsiTheme="minorHAnsi" w:cstheme="minorHAnsi"/>
          <w:position w:val="4"/>
        </w:rPr>
        <w:t>Manter os seus técnicos sujeitos às normas procedimentais da EMAP, porém</w:t>
      </w:r>
      <w:r w:rsidRPr="001D4285">
        <w:rPr>
          <w:rFonts w:asciiTheme="minorHAnsi" w:hAnsiTheme="minorHAnsi" w:cstheme="minorHAnsi"/>
          <w:position w:val="4"/>
        </w:rPr>
        <w:t xml:space="preserve"> sem qualquer vínculo com a EMAP.</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Tomar ciência de todas as normas relativas à saúde, segurança e meio ambiente e os procedimentos de ambientação, apresentadas pela EMAP e cumpri-las fielmente.</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 xml:space="preserve">Cumprir cada uma das normas constantes </w:t>
      </w:r>
      <w:r w:rsidRPr="001B2E99">
        <w:rPr>
          <w:rFonts w:asciiTheme="minorHAnsi" w:hAnsiTheme="minorHAnsi" w:cstheme="minorHAnsi"/>
          <w:position w:val="4"/>
        </w:rPr>
        <w:t xml:space="preserve">do </w:t>
      </w:r>
      <w:r w:rsidR="001B2E99" w:rsidRPr="001B2E99">
        <w:rPr>
          <w:rFonts w:asciiTheme="minorHAnsi" w:hAnsiTheme="minorHAnsi" w:cstheme="minorHAnsi"/>
          <w:position w:val="4"/>
        </w:rPr>
        <w:t>item 10</w:t>
      </w:r>
      <w:r w:rsidR="00F63106" w:rsidRPr="001B2E99">
        <w:rPr>
          <w:rFonts w:asciiTheme="minorHAnsi" w:hAnsiTheme="minorHAnsi" w:cstheme="minorHAnsi"/>
          <w:position w:val="4"/>
        </w:rPr>
        <w:t xml:space="preserve"> - Saúde, Segurança e</w:t>
      </w:r>
      <w:r w:rsidR="00F63106">
        <w:rPr>
          <w:rFonts w:asciiTheme="minorHAnsi" w:hAnsiTheme="minorHAnsi" w:cstheme="minorHAnsi"/>
          <w:position w:val="4"/>
        </w:rPr>
        <w:t xml:space="preserve"> Meio Ambiente</w:t>
      </w:r>
      <w:r w:rsidRPr="001D4285">
        <w:rPr>
          <w:rFonts w:asciiTheme="minorHAnsi" w:hAnsiTheme="minorHAnsi" w:cstheme="minorHAnsi"/>
          <w:position w:val="4"/>
        </w:rPr>
        <w:t>.</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Responsabilizar-se pela observância das normas técnicas indicadas neste Projeto Básico, inclusive atendendo aos critérios e prescrições estabelecidas nas normas técnicas da ABNT – Associação Brasileira de Normas Técnicas e ISO – International Organization for Standardization.</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 xml:space="preserve">Responsabilizar-se por todo o transporte necessário à prestação dos serviços contratados, inclusive os </w:t>
      </w:r>
      <w:r w:rsidR="00F60660" w:rsidRPr="001D4285">
        <w:rPr>
          <w:rFonts w:asciiTheme="minorHAnsi" w:hAnsiTheme="minorHAnsi" w:cstheme="minorHAnsi"/>
          <w:position w:val="4"/>
        </w:rPr>
        <w:t>males executados previstos</w:t>
      </w:r>
      <w:r w:rsidRPr="001D4285">
        <w:rPr>
          <w:rFonts w:asciiTheme="minorHAnsi" w:hAnsiTheme="minorHAnsi" w:cstheme="minorHAnsi"/>
          <w:position w:val="4"/>
        </w:rPr>
        <w:t xml:space="preserve"> neste Projeto Básico.</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Arcar com as reclamações levadas ao seu conhecimento por parte da Fiscalização da EMAP, cuidando imediatamente das providências necessárias para a correção, evitando repetição de fatos.</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As inconsistências ou dúvidas verificadas na documentação entregue terão prazo máximo de 07 (sete) dias corridos para serem formalmente esclarecidas, contados a partir do recebimento da diligência pela Contratada.</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FF7BAA">
        <w:rPr>
          <w:rFonts w:asciiTheme="minorHAnsi" w:hAnsiTheme="minorHAnsi" w:cstheme="minorHAnsi"/>
          <w:position w:val="4"/>
        </w:rPr>
        <w:lastRenderedPageBreak/>
        <w:t>Responsabilizar-se pelo uso indevido de patentes registradas, e pela destruição ou danificação dos serviços em execução até sua definitiva aceitação</w:t>
      </w:r>
      <w:r w:rsidRPr="001D4285">
        <w:rPr>
          <w:rFonts w:asciiTheme="minorHAnsi" w:hAnsiTheme="minorHAnsi" w:cstheme="minorHAnsi"/>
          <w:position w:val="4"/>
        </w:rPr>
        <w:t>.</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Responder perante a EMAP e terceiros pela cobertura dos riscos e acidente de trabalho dos seus empregados, prepostos ou contratados, bem como por todos os ônus, encargos, perdas e danos, porventura resultantes da execução dos serviços contratados.</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Respeitar as Normas e Procedimentos de Controle de Acesso às Dependências da EMAP e do Porto do Itaqui.</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 xml:space="preserve">Manter arquivo ordenado com toda a documentação relativa à execução do Contrato, a qual, quando solicitada, deverá ser encaminhada à EMAP no prazo de </w:t>
      </w:r>
      <w:r w:rsidR="00D95EB9">
        <w:rPr>
          <w:rFonts w:asciiTheme="minorHAnsi" w:hAnsiTheme="minorHAnsi" w:cstheme="minorHAnsi"/>
          <w:position w:val="4"/>
        </w:rPr>
        <w:t>02 (dois) dias úteis</w:t>
      </w:r>
      <w:r w:rsidRPr="001D4285">
        <w:rPr>
          <w:rFonts w:asciiTheme="minorHAnsi" w:hAnsiTheme="minorHAnsi" w:cstheme="minorHAnsi"/>
          <w:position w:val="4"/>
        </w:rPr>
        <w:t>;</w:t>
      </w:r>
    </w:p>
    <w:p w:rsidR="00DA3A09" w:rsidRPr="001D4285"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Informar à EMAP qualquer alteração por que passar o respectivo ato constitutivo, apresentando, no prazo de 15 (quinze) dias</w:t>
      </w:r>
      <w:r w:rsidR="001D4285" w:rsidRPr="001D4285">
        <w:rPr>
          <w:rFonts w:asciiTheme="minorHAnsi" w:hAnsiTheme="minorHAnsi" w:cstheme="minorHAnsi"/>
          <w:position w:val="4"/>
        </w:rPr>
        <w:t xml:space="preserve"> corridos</w:t>
      </w:r>
      <w:r w:rsidRPr="001D4285">
        <w:rPr>
          <w:rFonts w:asciiTheme="minorHAnsi" w:hAnsiTheme="minorHAnsi" w:cstheme="minorHAnsi"/>
          <w:position w:val="4"/>
        </w:rPr>
        <w:t>, contados da data do registro da modificação, cópia desta e do respectivo registro;</w:t>
      </w:r>
    </w:p>
    <w:p w:rsidR="00DA3A09" w:rsidRDefault="00DA3A09"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1D4285">
        <w:rPr>
          <w:rFonts w:asciiTheme="minorHAnsi" w:hAnsiTheme="minorHAnsi" w:cstheme="minorHAnsi"/>
          <w:position w:val="4"/>
        </w:rPr>
        <w:t xml:space="preserve">Abster-se de veicular publicidade acerca da presente contratação, salvo se houver prévia autorização da </w:t>
      </w:r>
      <w:r w:rsidR="001D4285" w:rsidRPr="001D4285">
        <w:rPr>
          <w:rFonts w:asciiTheme="minorHAnsi" w:hAnsiTheme="minorHAnsi" w:cstheme="minorHAnsi"/>
          <w:position w:val="4"/>
        </w:rPr>
        <w:t>EMAP</w:t>
      </w:r>
    </w:p>
    <w:p w:rsidR="00E145E1" w:rsidRDefault="00E145E1" w:rsidP="00C142E3">
      <w:pPr>
        <w:pStyle w:val="PargrafodaLista"/>
        <w:numPr>
          <w:ilvl w:val="1"/>
          <w:numId w:val="25"/>
        </w:numPr>
        <w:tabs>
          <w:tab w:val="left" w:pos="993"/>
        </w:tabs>
        <w:spacing w:after="0"/>
        <w:ind w:left="142" w:firstLine="0"/>
        <w:jc w:val="both"/>
        <w:rPr>
          <w:rFonts w:asciiTheme="minorHAnsi" w:hAnsiTheme="minorHAnsi" w:cstheme="minorHAnsi"/>
          <w:b/>
        </w:rPr>
      </w:pPr>
      <w:r w:rsidRPr="00974834">
        <w:rPr>
          <w:rFonts w:asciiTheme="minorHAnsi" w:hAnsiTheme="minorHAnsi" w:cstheme="minorHAnsi"/>
          <w:b/>
        </w:rPr>
        <w:t>OBRIGAÇÕES QUANTO À COMPLIANCE</w:t>
      </w:r>
      <w:r w:rsidR="000D1F14">
        <w:rPr>
          <w:rFonts w:asciiTheme="minorHAnsi" w:hAnsiTheme="minorHAnsi" w:cstheme="minorHAnsi"/>
          <w:b/>
        </w:rPr>
        <w:t xml:space="preserve"> E LGPD</w:t>
      </w:r>
    </w:p>
    <w:p w:rsidR="005450BE" w:rsidRPr="005450BE" w:rsidRDefault="005450BE" w:rsidP="00C142E3">
      <w:pPr>
        <w:pStyle w:val="PargrafodaLista"/>
        <w:numPr>
          <w:ilvl w:val="1"/>
          <w:numId w:val="25"/>
        </w:numPr>
        <w:autoSpaceDE w:val="0"/>
        <w:autoSpaceDN w:val="0"/>
        <w:adjustRightInd w:val="0"/>
        <w:spacing w:after="0"/>
        <w:ind w:left="0" w:firstLine="0"/>
        <w:jc w:val="both"/>
        <w:rPr>
          <w:rFonts w:asciiTheme="minorHAnsi" w:hAnsiTheme="minorHAnsi" w:cstheme="minorHAnsi"/>
          <w:position w:val="4"/>
        </w:rPr>
      </w:pPr>
      <w:r w:rsidRPr="005450BE">
        <w:rPr>
          <w:rFonts w:asciiTheme="minorHAnsi" w:hAnsiTheme="minorHAnsi" w:cstheme="minorHAnsi"/>
          <w:position w:val="4"/>
        </w:rPr>
        <w:t>A contratada deverá assegurar que o acesso</w:t>
      </w:r>
      <w:r>
        <w:rPr>
          <w:rFonts w:asciiTheme="minorHAnsi" w:hAnsiTheme="minorHAnsi" w:cstheme="minorHAnsi"/>
          <w:position w:val="4"/>
        </w:rPr>
        <w:t xml:space="preserve"> e tratamento de dados pessoais </w:t>
      </w:r>
      <w:r w:rsidRPr="005450BE">
        <w:rPr>
          <w:rFonts w:asciiTheme="minorHAnsi" w:hAnsiTheme="minorHAnsi" w:cstheme="minorHAnsi"/>
          <w:position w:val="4"/>
        </w:rPr>
        <w:t>dos</w:t>
      </w:r>
      <w:r>
        <w:rPr>
          <w:rFonts w:asciiTheme="minorHAnsi" w:hAnsiTheme="minorHAnsi" w:cstheme="minorHAnsi"/>
          <w:position w:val="4"/>
        </w:rPr>
        <w:t xml:space="preserve"> </w:t>
      </w:r>
      <w:r w:rsidRPr="005450BE">
        <w:rPr>
          <w:rFonts w:asciiTheme="minorHAnsi" w:hAnsiTheme="minorHAnsi" w:cstheme="minorHAnsi"/>
          <w:position w:val="4"/>
        </w:rPr>
        <w:t>representantes da contratada (EMAP) se dará exclusivamente para a execução do contrato, devendo resguardá-los de acessos indevidos e incidentes e, ao final da vigência do contrato, deverá providenciar a eliminação destes de sua base de dados</w:t>
      </w:r>
    </w:p>
    <w:p w:rsidR="00A55C9D" w:rsidRPr="00ED489D" w:rsidRDefault="00A55C9D" w:rsidP="00CD130D">
      <w:pPr>
        <w:pStyle w:val="Corpodetexto"/>
        <w:spacing w:after="0" w:line="300" w:lineRule="auto"/>
        <w:ind w:right="102"/>
        <w:contextualSpacing/>
        <w:jc w:val="both"/>
        <w:rPr>
          <w:rFonts w:asciiTheme="minorHAnsi" w:eastAsiaTheme="minorHAnsi" w:hAnsiTheme="minorHAnsi" w:cstheme="minorHAnsi"/>
          <w:highlight w:val="yellow"/>
          <w:lang w:eastAsia="en-US"/>
        </w:rPr>
      </w:pPr>
    </w:p>
    <w:p w:rsidR="005E4C2C" w:rsidRPr="00ED489D" w:rsidRDefault="00712351" w:rsidP="00CD130D">
      <w:pPr>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4CCEAA60" wp14:editId="2F6B0A8E">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 w:name="_Toc427228737"/>
                            <w:r>
                              <w:rPr>
                                <w:rFonts w:ascii="Arial Narrow" w:hAnsi="Arial Narrow"/>
                                <w:color w:val="FFFFFF" w:themeColor="background1"/>
                                <w:sz w:val="24"/>
                                <w:szCs w:val="24"/>
                              </w:rPr>
                              <w:t xml:space="preserve"> </w:t>
                            </w:r>
                            <w:bookmarkStart w:id="39" w:name="_Toc101172292"/>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38"/>
                            <w:bookmarkEnd w:id="39"/>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4CCEAA60"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UP3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a7UP3ogIAAD0FAAAOAAAAAAAAAAAAAAAAAC4CAABkcnMv&#10;ZTJvRG9jLnhtbFBLAQItABQABgAIAAAAIQDQXfFd2QAAAAQBAAAPAAAAAAAAAAAAAAAAAPwEAABk&#10;cnMvZG93bnJldi54bWxQSwUGAAAAAAQABADzAAAAAgYAAAAA&#10;" fillcolor="#1f497d [3215]" stroked="f" strokeweight="1.5pt">
                <v:textbo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 w:name="_Toc427228737"/>
                      <w:r>
                        <w:rPr>
                          <w:rFonts w:ascii="Arial Narrow" w:hAnsi="Arial Narrow"/>
                          <w:color w:val="FFFFFF" w:themeColor="background1"/>
                          <w:sz w:val="24"/>
                          <w:szCs w:val="24"/>
                        </w:rPr>
                        <w:t xml:space="preserve"> </w:t>
                      </w:r>
                      <w:bookmarkStart w:id="80" w:name="_Toc101172292"/>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79"/>
                      <w:bookmarkEnd w:id="80"/>
                    </w:p>
                  </w:txbxContent>
                </v:textbox>
                <w10:anchorlock/>
              </v:shape>
            </w:pict>
          </mc:Fallback>
        </mc:AlternateContent>
      </w:r>
    </w:p>
    <w:p w:rsidR="00D81E58" w:rsidRPr="00D81E58" w:rsidRDefault="00D81E58" w:rsidP="00C142E3">
      <w:pPr>
        <w:pStyle w:val="PargrafodaLista"/>
        <w:numPr>
          <w:ilvl w:val="0"/>
          <w:numId w:val="11"/>
        </w:numPr>
        <w:spacing w:after="0" w:line="300" w:lineRule="auto"/>
        <w:ind w:right="102"/>
        <w:jc w:val="both"/>
        <w:rPr>
          <w:rFonts w:asciiTheme="minorHAnsi" w:hAnsiTheme="minorHAnsi" w:cstheme="minorHAnsi"/>
          <w:vanish/>
          <w:szCs w:val="24"/>
        </w:rPr>
      </w:pPr>
    </w:p>
    <w:p w:rsidR="00D81E58" w:rsidRPr="00D81E58" w:rsidRDefault="00D81E58" w:rsidP="00C142E3">
      <w:pPr>
        <w:pStyle w:val="PargrafodaLista"/>
        <w:numPr>
          <w:ilvl w:val="0"/>
          <w:numId w:val="11"/>
        </w:numPr>
        <w:spacing w:after="0" w:line="300" w:lineRule="auto"/>
        <w:ind w:right="102"/>
        <w:jc w:val="both"/>
        <w:rPr>
          <w:rFonts w:asciiTheme="minorHAnsi" w:hAnsiTheme="minorHAnsi" w:cstheme="minorHAnsi"/>
          <w:vanish/>
          <w:szCs w:val="24"/>
        </w:rPr>
      </w:pPr>
    </w:p>
    <w:p w:rsidR="00D81E58" w:rsidRPr="00D81E58" w:rsidRDefault="00D81E58" w:rsidP="00C142E3">
      <w:pPr>
        <w:pStyle w:val="PargrafodaLista"/>
        <w:numPr>
          <w:ilvl w:val="0"/>
          <w:numId w:val="11"/>
        </w:numPr>
        <w:spacing w:after="0" w:line="300" w:lineRule="auto"/>
        <w:ind w:right="102"/>
        <w:jc w:val="both"/>
        <w:rPr>
          <w:rFonts w:asciiTheme="minorHAnsi" w:hAnsiTheme="minorHAnsi" w:cstheme="minorHAnsi"/>
          <w:vanish/>
          <w:szCs w:val="24"/>
        </w:rPr>
      </w:pPr>
    </w:p>
    <w:p w:rsidR="00DA3A09" w:rsidRPr="00DC772C" w:rsidRDefault="00D81E58" w:rsidP="00C142E3">
      <w:pPr>
        <w:pStyle w:val="Corpodetexto"/>
        <w:numPr>
          <w:ilvl w:val="1"/>
          <w:numId w:val="11"/>
        </w:numPr>
        <w:spacing w:after="0" w:line="300" w:lineRule="auto"/>
        <w:ind w:left="465" w:right="102" w:firstLine="244"/>
        <w:contextualSpacing/>
        <w:jc w:val="both"/>
        <w:rPr>
          <w:rFonts w:asciiTheme="minorHAnsi" w:hAnsiTheme="minorHAnsi" w:cstheme="minorHAnsi"/>
        </w:rPr>
      </w:pPr>
      <w:r>
        <w:rPr>
          <w:rFonts w:asciiTheme="minorHAnsi" w:hAnsiTheme="minorHAnsi" w:cstheme="minorHAnsi"/>
        </w:rPr>
        <w:t xml:space="preserve"> </w:t>
      </w:r>
      <w:r w:rsidR="00DA3A09" w:rsidRPr="00DC772C">
        <w:rPr>
          <w:rFonts w:asciiTheme="minorHAnsi" w:hAnsiTheme="minorHAnsi" w:cstheme="minorHAnsi"/>
        </w:rPr>
        <w:t>Apresentar um gestor /fiscal do Contrato representante da EMAP, sendo:</w:t>
      </w:r>
    </w:p>
    <w:p w:rsidR="00DA3A09" w:rsidRPr="00FF7BAA" w:rsidRDefault="00DC772C" w:rsidP="00C142E3">
      <w:pPr>
        <w:numPr>
          <w:ilvl w:val="0"/>
          <w:numId w:val="29"/>
        </w:numPr>
        <w:spacing w:after="0" w:line="300" w:lineRule="auto"/>
        <w:ind w:left="1843"/>
        <w:jc w:val="both"/>
        <w:rPr>
          <w:rFonts w:asciiTheme="minorHAnsi" w:hAnsiTheme="minorHAnsi" w:cstheme="minorHAnsi"/>
          <w:bCs/>
        </w:rPr>
      </w:pPr>
      <w:r>
        <w:rPr>
          <w:rFonts w:asciiTheme="minorHAnsi" w:hAnsiTheme="minorHAnsi" w:cstheme="minorHAnsi"/>
          <w:bCs/>
        </w:rPr>
        <w:t>0</w:t>
      </w:r>
      <w:r w:rsidR="00DA3A09" w:rsidRPr="00FF7BAA">
        <w:rPr>
          <w:rFonts w:asciiTheme="minorHAnsi" w:hAnsiTheme="minorHAnsi" w:cstheme="minorHAnsi"/>
          <w:bCs/>
        </w:rPr>
        <w:t xml:space="preserve">1 (um) agente ocupante do quadro da </w:t>
      </w:r>
      <w:r w:rsidR="00DA3A09">
        <w:rPr>
          <w:rFonts w:asciiTheme="minorHAnsi" w:hAnsiTheme="minorHAnsi" w:cstheme="minorHAnsi"/>
          <w:bCs/>
        </w:rPr>
        <w:t>EMAP</w:t>
      </w:r>
      <w:r w:rsidR="00367DBD">
        <w:rPr>
          <w:rFonts w:asciiTheme="minorHAnsi" w:hAnsiTheme="minorHAnsi" w:cstheme="minorHAnsi"/>
          <w:bCs/>
        </w:rPr>
        <w:t>;</w:t>
      </w:r>
    </w:p>
    <w:p w:rsidR="00DA3A09" w:rsidRPr="00FF7BAA" w:rsidRDefault="00DA3A09" w:rsidP="00C142E3">
      <w:pPr>
        <w:numPr>
          <w:ilvl w:val="0"/>
          <w:numId w:val="29"/>
        </w:numPr>
        <w:spacing w:after="0" w:line="300" w:lineRule="auto"/>
        <w:ind w:left="1843"/>
        <w:jc w:val="both"/>
        <w:rPr>
          <w:rFonts w:asciiTheme="minorHAnsi" w:hAnsiTheme="minorHAnsi" w:cstheme="minorHAnsi"/>
          <w:bCs/>
        </w:rPr>
      </w:pPr>
      <w:r w:rsidRPr="00FF7BAA">
        <w:rPr>
          <w:rFonts w:asciiTheme="minorHAnsi" w:hAnsiTheme="minorHAnsi" w:cstheme="minorHAnsi"/>
          <w:bCs/>
        </w:rPr>
        <w:t xml:space="preserve">Previamente designado e qualificado pela autoridade signatária do </w:t>
      </w:r>
      <w:r>
        <w:rPr>
          <w:rFonts w:asciiTheme="minorHAnsi" w:hAnsiTheme="minorHAnsi" w:cstheme="minorHAnsi"/>
          <w:bCs/>
        </w:rPr>
        <w:t>Contrato</w:t>
      </w:r>
      <w:r w:rsidRPr="00FF7BAA">
        <w:rPr>
          <w:rFonts w:asciiTheme="minorHAnsi" w:hAnsiTheme="minorHAnsi" w:cstheme="minorHAnsi"/>
          <w:bCs/>
        </w:rPr>
        <w:t>, por parte da Administração.</w:t>
      </w:r>
    </w:p>
    <w:p w:rsidR="00EF0561" w:rsidRPr="00EF0561" w:rsidRDefault="00EF0561" w:rsidP="00C142E3">
      <w:pPr>
        <w:pStyle w:val="PargrafodaLista"/>
        <w:numPr>
          <w:ilvl w:val="0"/>
          <w:numId w:val="30"/>
        </w:numPr>
        <w:spacing w:after="0" w:line="300" w:lineRule="auto"/>
        <w:jc w:val="both"/>
        <w:rPr>
          <w:rFonts w:asciiTheme="minorHAnsi" w:hAnsiTheme="minorHAnsi" w:cstheme="minorHAnsi"/>
          <w:vanish/>
        </w:rPr>
      </w:pPr>
    </w:p>
    <w:p w:rsidR="00EF0561" w:rsidRPr="00EF0561" w:rsidRDefault="00EF0561" w:rsidP="00C142E3">
      <w:pPr>
        <w:pStyle w:val="PargrafodaLista"/>
        <w:numPr>
          <w:ilvl w:val="0"/>
          <w:numId w:val="30"/>
        </w:numPr>
        <w:spacing w:after="0" w:line="300" w:lineRule="auto"/>
        <w:jc w:val="both"/>
        <w:rPr>
          <w:rFonts w:asciiTheme="minorHAnsi" w:hAnsiTheme="minorHAnsi" w:cstheme="minorHAnsi"/>
          <w:vanish/>
        </w:rPr>
      </w:pPr>
    </w:p>
    <w:p w:rsidR="00EF0561" w:rsidRPr="00EF0561" w:rsidRDefault="00EF0561" w:rsidP="00C142E3">
      <w:pPr>
        <w:pStyle w:val="PargrafodaLista"/>
        <w:numPr>
          <w:ilvl w:val="0"/>
          <w:numId w:val="30"/>
        </w:numPr>
        <w:spacing w:after="0" w:line="300" w:lineRule="auto"/>
        <w:jc w:val="both"/>
        <w:rPr>
          <w:rFonts w:asciiTheme="minorHAnsi" w:hAnsiTheme="minorHAnsi" w:cstheme="minorHAnsi"/>
          <w:vanish/>
        </w:rPr>
      </w:pPr>
    </w:p>
    <w:p w:rsidR="00EF0561" w:rsidRPr="00EF0561" w:rsidRDefault="00EF0561" w:rsidP="00C142E3">
      <w:pPr>
        <w:pStyle w:val="PargrafodaLista"/>
        <w:numPr>
          <w:ilvl w:val="0"/>
          <w:numId w:val="30"/>
        </w:numPr>
        <w:spacing w:after="0" w:line="300" w:lineRule="auto"/>
        <w:jc w:val="both"/>
        <w:rPr>
          <w:rFonts w:asciiTheme="minorHAnsi" w:hAnsiTheme="minorHAnsi" w:cstheme="minorHAnsi"/>
          <w:vanish/>
        </w:rPr>
      </w:pPr>
    </w:p>
    <w:p w:rsidR="00EF0561" w:rsidRPr="00EF0561" w:rsidRDefault="00EF0561" w:rsidP="00C142E3">
      <w:pPr>
        <w:pStyle w:val="PargrafodaLista"/>
        <w:numPr>
          <w:ilvl w:val="1"/>
          <w:numId w:val="30"/>
        </w:numPr>
        <w:spacing w:after="0" w:line="300" w:lineRule="auto"/>
        <w:jc w:val="both"/>
        <w:rPr>
          <w:rFonts w:asciiTheme="minorHAnsi" w:hAnsiTheme="minorHAnsi" w:cstheme="minorHAnsi"/>
          <w:vanish/>
        </w:rPr>
      </w:pPr>
    </w:p>
    <w:p w:rsidR="00DA3A09" w:rsidRDefault="00DA3A09" w:rsidP="00C142E3">
      <w:pPr>
        <w:pStyle w:val="PargrafodaLista"/>
        <w:numPr>
          <w:ilvl w:val="2"/>
          <w:numId w:val="30"/>
        </w:numPr>
        <w:spacing w:after="0" w:line="300" w:lineRule="auto"/>
        <w:ind w:left="1701"/>
        <w:jc w:val="both"/>
        <w:rPr>
          <w:rFonts w:asciiTheme="minorHAnsi" w:hAnsiTheme="minorHAnsi" w:cstheme="minorHAnsi"/>
        </w:rPr>
      </w:pPr>
      <w:r w:rsidRPr="00FF7BAA">
        <w:rPr>
          <w:rFonts w:asciiTheme="minorHAnsi" w:hAnsiTheme="minorHAnsi" w:cstheme="minorHAnsi"/>
        </w:rPr>
        <w:t xml:space="preserve">O gestor do </w:t>
      </w:r>
      <w:r>
        <w:rPr>
          <w:rFonts w:asciiTheme="minorHAnsi" w:hAnsiTheme="minorHAnsi" w:cstheme="minorHAnsi"/>
        </w:rPr>
        <w:t>Contrato</w:t>
      </w:r>
      <w:r w:rsidRPr="00FF7BAA">
        <w:rPr>
          <w:rFonts w:asciiTheme="minorHAnsi" w:hAnsiTheme="minorHAnsi" w:cstheme="minorHAnsi"/>
        </w:rPr>
        <w:t xml:space="preserve"> deve comunicar as irregularidades à autoridade designante e ao Controle Interno.</w:t>
      </w:r>
    </w:p>
    <w:p w:rsidR="00DA3A09" w:rsidRPr="00F421CE" w:rsidRDefault="00DA3A09" w:rsidP="00C142E3">
      <w:pPr>
        <w:pStyle w:val="PargrafodaLista"/>
        <w:numPr>
          <w:ilvl w:val="2"/>
          <w:numId w:val="30"/>
        </w:numPr>
        <w:spacing w:before="240" w:after="0" w:line="300" w:lineRule="auto"/>
        <w:ind w:left="1701"/>
        <w:jc w:val="both"/>
        <w:rPr>
          <w:rFonts w:asciiTheme="minorHAnsi" w:hAnsiTheme="minorHAnsi" w:cstheme="minorHAnsi"/>
        </w:rPr>
      </w:pPr>
      <w:r w:rsidRPr="00F421CE">
        <w:rPr>
          <w:rFonts w:asciiTheme="minorHAnsi" w:hAnsiTheme="minorHAnsi" w:cstheme="minorHAnsi"/>
        </w:rPr>
        <w:t>O gestor do Contrato anotará as ocorrências em registro próprio, que deverá ser juntado ao Contrato ao término de sua vigência.</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lastRenderedPageBreak/>
        <w:t>Efetuar o pagamento à Contratada de acordo com as condições de preço e prazo es</w:t>
      </w:r>
      <w:r w:rsidR="00DC772C" w:rsidRPr="00DC772C">
        <w:rPr>
          <w:rFonts w:asciiTheme="minorHAnsi" w:hAnsiTheme="minorHAnsi" w:cstheme="minorHAnsi"/>
        </w:rPr>
        <w:t>tabelecido neste Projeto Básico, se es</w:t>
      </w:r>
      <w:r w:rsidR="00064055">
        <w:rPr>
          <w:rFonts w:asciiTheme="minorHAnsi" w:hAnsiTheme="minorHAnsi" w:cstheme="minorHAnsi"/>
        </w:rPr>
        <w:t xml:space="preserve">ta cumprir todas as exigências </w:t>
      </w:r>
      <w:r w:rsidR="00DC772C" w:rsidRPr="00DC772C">
        <w:rPr>
          <w:rFonts w:asciiTheme="minorHAnsi" w:hAnsiTheme="minorHAnsi" w:cstheme="minorHAnsi"/>
        </w:rPr>
        <w:t>contratuais.</w:t>
      </w:r>
    </w:p>
    <w:p w:rsidR="00DA3A09" w:rsidRPr="00FF7BAA"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FF7BAA">
        <w:rPr>
          <w:rFonts w:asciiTheme="minorHAnsi" w:hAnsiTheme="minorHAnsi" w:cstheme="minorHAnsi"/>
        </w:rPr>
        <w:t xml:space="preserve">Promover, por meio da Fiscalização, o acompanhamento e a fiscalização da execução do </w:t>
      </w:r>
      <w:r>
        <w:rPr>
          <w:rFonts w:asciiTheme="minorHAnsi" w:hAnsiTheme="minorHAnsi" w:cstheme="minorHAnsi"/>
        </w:rPr>
        <w:t>Contrato</w:t>
      </w:r>
      <w:r w:rsidRPr="00FF7BAA">
        <w:rPr>
          <w:rFonts w:asciiTheme="minorHAnsi" w:hAnsiTheme="minorHAnsi" w:cstheme="minorHAnsi"/>
        </w:rPr>
        <w:t xml:space="preserve">, sob os aspectos qualitativos e quantitativos, anotando em registro próprio as falhas detectadas e comunicando à </w:t>
      </w:r>
      <w:r>
        <w:rPr>
          <w:rFonts w:asciiTheme="minorHAnsi" w:hAnsiTheme="minorHAnsi" w:cstheme="minorHAnsi"/>
        </w:rPr>
        <w:t>Contratada</w:t>
      </w:r>
      <w:r w:rsidRPr="00FF7BAA">
        <w:rPr>
          <w:rFonts w:asciiTheme="minorHAnsi" w:hAnsiTheme="minorHAnsi" w:cstheme="minorHAnsi"/>
        </w:rPr>
        <w:t xml:space="preserve"> as ocorrências de quaisquer fatos que, a seu critério, exijam medidas corretivas por parte desta última.</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Expedir a Ordem de Serviço.</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Notificar, por escrito, a Contratada quanto à ocorrência de eventual imperfeição no curso da execução do objeto, fixando prazo para a sua correção.</w:t>
      </w:r>
    </w:p>
    <w:p w:rsidR="00DA3A09" w:rsidRPr="00FF7BAA"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FF7BAA">
        <w:rPr>
          <w:rFonts w:asciiTheme="minorHAnsi" w:hAnsiTheme="minorHAnsi" w:cstheme="minorHAnsi"/>
        </w:rPr>
        <w:t xml:space="preserve">Fornecer </w:t>
      </w:r>
      <w:r w:rsidR="00DC772C">
        <w:rPr>
          <w:rFonts w:asciiTheme="minorHAnsi" w:hAnsiTheme="minorHAnsi" w:cstheme="minorHAnsi"/>
        </w:rPr>
        <w:t>à</w:t>
      </w:r>
      <w:r w:rsidRPr="00FF7BAA">
        <w:rPr>
          <w:rFonts w:asciiTheme="minorHAnsi" w:hAnsiTheme="minorHAnsi" w:cstheme="minorHAnsi"/>
        </w:rPr>
        <w:t xml:space="preserve"> </w:t>
      </w:r>
      <w:r>
        <w:rPr>
          <w:rFonts w:asciiTheme="minorHAnsi" w:hAnsiTheme="minorHAnsi" w:cstheme="minorHAnsi"/>
        </w:rPr>
        <w:t>Contratada</w:t>
      </w:r>
      <w:r w:rsidRPr="00FF7BAA">
        <w:rPr>
          <w:rFonts w:asciiTheme="minorHAnsi" w:hAnsiTheme="minorHAnsi" w:cstheme="minorHAnsi"/>
        </w:rPr>
        <w:t xml:space="preserve"> cópia dos registros realizados e ser informado a cada alteração, desde que solicitado pela mesma.</w:t>
      </w:r>
    </w:p>
    <w:p w:rsidR="00DA3A09" w:rsidRPr="00FF7BAA"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FF7BAA">
        <w:rPr>
          <w:rFonts w:asciiTheme="minorHAnsi" w:hAnsiTheme="minorHAnsi" w:cstheme="minorHAnsi"/>
        </w:rPr>
        <w:t>Encaminhar à Contratada os comentários e/ou orientações efetuados para que sejam providenciados os respectivos atendimentos;</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Treinar todos os empregados da Contratada no PROAPI (Programa de Ambientação do Porto do Itaqui).</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Permitir o acesso dos empregados da Contratada às instalações da Área Primária ou em qualquer outra área necessária para a realização dos serviços, conforme local definido neste Projeto Básico, desde que atenda todas as determinações da Saúde e Segurança do Trabalho e Segurança Portuária.</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 xml:space="preserve"> Exigir o fiel cumprimento dos deveres e obrigações da Contratada mencionadas neste Projeto Básico.</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Aprovar a indicação pela Contratada do Gestor / Preposto por parte da Contratada responsável pela condução dos serviços;</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Solicitar a substituição de qualquer funcionário da Contratada que embarace a ação da Fiscalização;</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Verificar se estão sendo colocada à disposição dos serviços a equipe técnica prevista neste Projeto Básico;</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Esclarecer ou solucionar incoerências, falhas e omissões eventualmente constatadas nas demais informações e instruções complementares deste Projeto Básico, necessárias ao desenvolvimento dos serviços;</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Rejeitar, no todo ou em parte, a obra, o fornecimento e/ou os serviços em desacordo com as exigências deste Contrato e do Projeto Básico;</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Exercer rigoroso controle sobre o cronograma de execução dos serviços, aprovando os eventuais ajustes que ocorrerem durante o desenvolvimento dos serviços;</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lastRenderedPageBreak/>
        <w:t xml:space="preserve">Analisar e aprovar as etapas dos serviços executados. </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Solicitar o reparo, a correção, a remoção, a reconstrução ou a substituição do objeto do Contrato em que se verificarem vícios, defeitos ou incorreções;</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Verificar e atestar os serviços, bem como conferir, visitar e encaminhar para pagamento as faturas emitidas pela Contratada;</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Receber provisoriamente todos os serviços, verificando o atendimento aos comentários efetuados, em dia previamente agendado, no horário de funcionamento da unidade responsável pelo recebimento;</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Fiscalizar para que, durante a vigência do Contrato, sejam mantidas as condições de habilitação exigidas na licitação;</w:t>
      </w:r>
    </w:p>
    <w:p w:rsidR="00DA3A09" w:rsidRPr="00DC772C"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Atestar, por meio de recibo ou de simples atesto no verso da nota fiscal/fatura, a fiel execução do Contrato</w:t>
      </w:r>
    </w:p>
    <w:p w:rsidR="00D81E8A" w:rsidRPr="001C6855" w:rsidRDefault="00DA3A09" w:rsidP="00C142E3">
      <w:pPr>
        <w:pStyle w:val="Corpodetexto"/>
        <w:numPr>
          <w:ilvl w:val="1"/>
          <w:numId w:val="11"/>
        </w:numPr>
        <w:spacing w:after="0" w:line="300" w:lineRule="auto"/>
        <w:ind w:left="0" w:right="102" w:firstLine="709"/>
        <w:contextualSpacing/>
        <w:jc w:val="both"/>
        <w:rPr>
          <w:rFonts w:asciiTheme="minorHAnsi" w:hAnsiTheme="minorHAnsi" w:cstheme="minorHAnsi"/>
        </w:rPr>
      </w:pPr>
      <w:r w:rsidRPr="00DC772C">
        <w:rPr>
          <w:rFonts w:asciiTheme="minorHAnsi" w:hAnsiTheme="minorHAnsi" w:cstheme="minorHAnsi"/>
        </w:rPr>
        <w:t>Fornecer os Procedimentos do SGE – Sistema de Gestão da Qualidade da EMAP e do Porto do Itaqui para que o serviço seja executado conforme suas orientações.</w:t>
      </w:r>
    </w:p>
    <w:p w:rsidR="00D81E8A" w:rsidRDefault="00D81E8A" w:rsidP="00CD130D">
      <w:pPr>
        <w:spacing w:after="0" w:line="300" w:lineRule="auto"/>
        <w:rPr>
          <w:rFonts w:asciiTheme="minorHAnsi" w:hAnsiTheme="minorHAnsi" w:cstheme="minorHAnsi"/>
          <w:bCs/>
          <w:szCs w:val="24"/>
        </w:rPr>
      </w:pPr>
    </w:p>
    <w:p w:rsidR="004A74EE" w:rsidRPr="00FF7BAA" w:rsidRDefault="004A74EE" w:rsidP="004A74EE">
      <w:pPr>
        <w:pStyle w:val="PargrafodaLista"/>
        <w:widowControl w:val="0"/>
        <w:overflowPunct w:val="0"/>
        <w:autoSpaceDE w:val="0"/>
        <w:autoSpaceDN w:val="0"/>
        <w:adjustRightInd w:val="0"/>
        <w:spacing w:after="0" w:line="300" w:lineRule="auto"/>
        <w:ind w:left="0"/>
        <w:jc w:val="both"/>
        <w:rPr>
          <w:rFonts w:cs="Arial"/>
          <w:bCs/>
          <w:color w:val="548DD4" w:themeColor="text2" w:themeTint="99"/>
          <w:sz w:val="28"/>
          <w:szCs w:val="28"/>
        </w:rPr>
      </w:pPr>
      <w:r w:rsidRPr="00FF7BAA">
        <w:rPr>
          <w:rFonts w:cs="Arial"/>
          <w:noProof/>
          <w:sz w:val="28"/>
          <w:szCs w:val="28"/>
        </w:rPr>
        <mc:AlternateContent>
          <mc:Choice Requires="wps">
            <w:drawing>
              <wp:inline distT="0" distB="0" distL="0" distR="0" wp14:anchorId="3880AFB8" wp14:editId="3BE20048">
                <wp:extent cx="5759450" cy="311150"/>
                <wp:effectExtent l="38100" t="57150" r="50800" b="50800"/>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 w:name="_Toc54250876"/>
                            <w:bookmarkStart w:id="41" w:name="_Toc101172293"/>
                            <w:bookmarkStart w:id="42" w:name="_Toc16084076"/>
                            <w:bookmarkStart w:id="43" w:name="_Toc16243825"/>
                            <w:bookmarkStart w:id="44" w:name="_Toc20293284"/>
                            <w:bookmarkStart w:id="45" w:name="_Toc20293337"/>
                            <w:r>
                              <w:rPr>
                                <w:rFonts w:ascii="Arial Narrow" w:hAnsi="Arial Narrow"/>
                                <w:color w:val="FFFFFF" w:themeColor="background1"/>
                                <w:sz w:val="24"/>
                                <w:szCs w:val="24"/>
                              </w:rPr>
                              <w:t>SANÇÕES ADMINISTRATIVAS</w:t>
                            </w:r>
                            <w:bookmarkEnd w:id="40"/>
                            <w:bookmarkEnd w:id="41"/>
                          </w:p>
                          <w:p w:rsidR="003B5ADE" w:rsidRDefault="003B5ADE" w:rsidP="004A74EE"/>
                          <w:p w:rsidR="003B5ADE" w:rsidRDefault="003B5ADE" w:rsidP="004A74EE"/>
                          <w:p w:rsidR="003B5ADE" w:rsidRDefault="003B5ADE" w:rsidP="004A74EE">
                            <w:r>
                              <w:rPr>
                                <w:rFonts w:ascii="Arial Narrow" w:hAnsi="Arial Narrow"/>
                                <w:color w:val="FFFFFF" w:themeColor="background1"/>
                                <w:szCs w:val="24"/>
                              </w:rPr>
                              <w:t>VALOR ESTIMADO E DISPONIBILIDADE FINANCEIRASA</w:t>
                            </w:r>
                            <w:bookmarkEnd w:id="42"/>
                            <w:bookmarkEnd w:id="43"/>
                            <w:bookmarkEnd w:id="44"/>
                            <w:bookmarkEnd w:id="45"/>
                            <w:r>
                              <w:rPr>
                                <w:rFonts w:ascii="Arial Narrow" w:hAnsi="Arial Narrow"/>
                                <w:color w:val="FFFFFF" w:themeColor="background1"/>
                                <w:szCs w:val="24"/>
                              </w:rPr>
                              <w:t>GESTÃO DA FISCALIZAÇÃO</w:t>
                            </w:r>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3880AFB8"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9EzowIAAD4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b0fRM6MCAAA+BQAADgAAAAAAAAAAAAAAAAAuAgAAZHJz&#10;L2Uyb0RvYy54bWxQSwECLQAUAAYACAAAACEA0F3xXdkAAAAEAQAADwAAAAAAAAAAAAAAAAD9BAAA&#10;ZHJzL2Rvd25yZXYueG1sUEsFBgAAAAAEAAQA8wAAAAMGAAAAAA==&#10;" fillcolor="#1f497d [3215]" stroked="f" strokeweight="1.5pt">
                <v:textbox>
                  <w:txbxContent>
                    <w:p w:rsidR="003B5ADE" w:rsidRPr="007408A5" w:rsidRDefault="003B5ADE"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7" w:name="_Toc54250876"/>
                      <w:bookmarkStart w:id="88" w:name="_Toc101172293"/>
                      <w:bookmarkStart w:id="89" w:name="_Toc16084076"/>
                      <w:bookmarkStart w:id="90" w:name="_Toc16243825"/>
                      <w:bookmarkStart w:id="91" w:name="_Toc20293284"/>
                      <w:bookmarkStart w:id="92" w:name="_Toc20293337"/>
                      <w:r>
                        <w:rPr>
                          <w:rFonts w:ascii="Arial Narrow" w:hAnsi="Arial Narrow"/>
                          <w:color w:val="FFFFFF" w:themeColor="background1"/>
                          <w:sz w:val="24"/>
                          <w:szCs w:val="24"/>
                        </w:rPr>
                        <w:t>SANÇÕES ADMINISTRATIVAS</w:t>
                      </w:r>
                      <w:bookmarkEnd w:id="87"/>
                      <w:bookmarkEnd w:id="88"/>
                    </w:p>
                    <w:p w:rsidR="003B5ADE" w:rsidRDefault="003B5ADE" w:rsidP="004A74EE"/>
                    <w:p w:rsidR="003B5ADE" w:rsidRDefault="003B5ADE" w:rsidP="004A74EE"/>
                    <w:p w:rsidR="003B5ADE" w:rsidRDefault="003B5ADE" w:rsidP="004A74EE">
                      <w:r>
                        <w:rPr>
                          <w:rFonts w:ascii="Arial Narrow" w:hAnsi="Arial Narrow"/>
                          <w:color w:val="FFFFFF" w:themeColor="background1"/>
                          <w:szCs w:val="24"/>
                        </w:rPr>
                        <w:t>VALOR ESTIMADO E DISPONIBILIDADE FINANCEIRASA</w:t>
                      </w:r>
                      <w:bookmarkEnd w:id="89"/>
                      <w:bookmarkEnd w:id="90"/>
                      <w:bookmarkEnd w:id="91"/>
                      <w:bookmarkEnd w:id="92"/>
                      <w:r>
                        <w:rPr>
                          <w:rFonts w:ascii="Arial Narrow" w:hAnsi="Arial Narrow"/>
                          <w:color w:val="FFFFFF" w:themeColor="background1"/>
                          <w:szCs w:val="24"/>
                        </w:rPr>
                        <w:t>GESTÃO DA FISCALIZAÇÃO</w:t>
                      </w:r>
                    </w:p>
                  </w:txbxContent>
                </v:textbox>
                <w10:anchorlock/>
              </v:shape>
            </w:pict>
          </mc:Fallback>
        </mc:AlternateContent>
      </w:r>
      <w:bookmarkStart w:id="46" w:name="_Ref400051511"/>
      <w:bookmarkStart w:id="47" w:name="_Ref399878060"/>
    </w:p>
    <w:bookmarkEnd w:id="46"/>
    <w:p w:rsidR="00975C34" w:rsidRPr="00975C34" w:rsidRDefault="00975C34" w:rsidP="00C142E3">
      <w:pPr>
        <w:pStyle w:val="PargrafodaLista"/>
        <w:numPr>
          <w:ilvl w:val="0"/>
          <w:numId w:val="37"/>
        </w:numPr>
        <w:spacing w:after="0" w:line="300" w:lineRule="auto"/>
        <w:ind w:right="102"/>
        <w:jc w:val="both"/>
        <w:rPr>
          <w:rFonts w:asciiTheme="minorHAnsi" w:hAnsiTheme="minorHAnsi" w:cstheme="minorHAnsi"/>
          <w:vanish/>
          <w:szCs w:val="24"/>
        </w:rPr>
      </w:pPr>
    </w:p>
    <w:p w:rsidR="00975C34" w:rsidRPr="00975C34" w:rsidRDefault="00975C34" w:rsidP="00C142E3">
      <w:pPr>
        <w:pStyle w:val="PargrafodaLista"/>
        <w:numPr>
          <w:ilvl w:val="0"/>
          <w:numId w:val="37"/>
        </w:numPr>
        <w:spacing w:after="0" w:line="300" w:lineRule="auto"/>
        <w:ind w:right="102"/>
        <w:jc w:val="both"/>
        <w:rPr>
          <w:rFonts w:asciiTheme="minorHAnsi" w:hAnsiTheme="minorHAnsi" w:cstheme="minorHAnsi"/>
          <w:vanish/>
          <w:szCs w:val="24"/>
        </w:rPr>
      </w:pPr>
    </w:p>
    <w:p w:rsidR="00975C34" w:rsidRPr="00975C34" w:rsidRDefault="00975C34" w:rsidP="00C142E3">
      <w:pPr>
        <w:pStyle w:val="PargrafodaLista"/>
        <w:numPr>
          <w:ilvl w:val="0"/>
          <w:numId w:val="37"/>
        </w:numPr>
        <w:spacing w:after="0" w:line="300" w:lineRule="auto"/>
        <w:ind w:right="102"/>
        <w:jc w:val="both"/>
        <w:rPr>
          <w:rFonts w:asciiTheme="minorHAnsi" w:hAnsiTheme="minorHAnsi" w:cstheme="minorHAnsi"/>
          <w:vanish/>
          <w:szCs w:val="24"/>
        </w:rPr>
      </w:pPr>
    </w:p>
    <w:p w:rsidR="00975C34" w:rsidRPr="00975C34" w:rsidRDefault="00975C34" w:rsidP="00C142E3">
      <w:pPr>
        <w:pStyle w:val="PargrafodaLista"/>
        <w:numPr>
          <w:ilvl w:val="0"/>
          <w:numId w:val="37"/>
        </w:numPr>
        <w:spacing w:after="0" w:line="300" w:lineRule="auto"/>
        <w:ind w:right="102"/>
        <w:jc w:val="both"/>
        <w:rPr>
          <w:rFonts w:asciiTheme="minorHAnsi" w:hAnsiTheme="minorHAnsi" w:cstheme="minorHAnsi"/>
          <w:vanish/>
          <w:szCs w:val="24"/>
        </w:rPr>
      </w:pPr>
    </w:p>
    <w:p w:rsidR="004A74EE" w:rsidRPr="006264C1" w:rsidRDefault="004A74EE" w:rsidP="00C142E3">
      <w:pPr>
        <w:pStyle w:val="Corpodetexto"/>
        <w:numPr>
          <w:ilvl w:val="1"/>
          <w:numId w:val="37"/>
        </w:numPr>
        <w:spacing w:after="0" w:line="300" w:lineRule="auto"/>
        <w:ind w:left="0" w:right="102" w:firstLine="709"/>
        <w:contextualSpacing/>
        <w:jc w:val="both"/>
        <w:rPr>
          <w:rFonts w:asciiTheme="minorHAnsi" w:hAnsiTheme="minorHAnsi" w:cstheme="minorHAnsi"/>
        </w:rPr>
      </w:pPr>
      <w:r w:rsidRPr="006264C1">
        <w:rPr>
          <w:rFonts w:asciiTheme="minorHAnsi" w:hAnsiTheme="minorHAnsi" w:cstheme="minorHAnsi"/>
        </w:rPr>
        <w:t>Conforme Art. 83. da lei 13.303/2016, a inexecução total ou parcial do Contrato, ou o descumprimento de qualquer dos deveres elencados no Edital e no Contrato, sujeitará a Contratada, garantida a prévia defesa, e sem prejuízo da responsabilidade civil e criminal, às penalidades de:</w:t>
      </w:r>
    </w:p>
    <w:p w:rsidR="004A74EE" w:rsidRPr="00FF7BAA" w:rsidRDefault="004A74EE" w:rsidP="00C142E3">
      <w:pPr>
        <w:pStyle w:val="PargrafodaLista"/>
        <w:numPr>
          <w:ilvl w:val="0"/>
          <w:numId w:val="34"/>
        </w:numPr>
        <w:spacing w:after="0" w:line="300" w:lineRule="auto"/>
        <w:ind w:left="1276"/>
        <w:jc w:val="both"/>
        <w:rPr>
          <w:rFonts w:asciiTheme="minorHAnsi" w:hAnsiTheme="minorHAnsi" w:cstheme="minorHAnsi"/>
        </w:rPr>
      </w:pPr>
      <w:r w:rsidRPr="00FF7BAA">
        <w:rPr>
          <w:rFonts w:asciiTheme="minorHAnsi" w:hAnsiTheme="minorHAnsi" w:cstheme="minorHAnsi"/>
        </w:rPr>
        <w:t>Advertências;</w:t>
      </w:r>
    </w:p>
    <w:p w:rsidR="004A74EE" w:rsidRPr="00FF7BAA" w:rsidRDefault="004A74EE" w:rsidP="00C142E3">
      <w:pPr>
        <w:pStyle w:val="PargrafodaLista"/>
        <w:numPr>
          <w:ilvl w:val="0"/>
          <w:numId w:val="34"/>
        </w:numPr>
        <w:spacing w:after="0" w:line="300" w:lineRule="auto"/>
        <w:ind w:left="1276"/>
        <w:jc w:val="both"/>
        <w:rPr>
          <w:rFonts w:asciiTheme="minorHAnsi" w:hAnsiTheme="minorHAnsi" w:cstheme="minorHAnsi"/>
        </w:rPr>
      </w:pPr>
      <w:r w:rsidRPr="00FF7BAA">
        <w:rPr>
          <w:rFonts w:asciiTheme="minorHAnsi" w:hAnsiTheme="minorHAnsi" w:cstheme="minorHAnsi"/>
        </w:rPr>
        <w:t>Multas;</w:t>
      </w:r>
    </w:p>
    <w:p w:rsidR="004A74EE" w:rsidRPr="00FF7BAA" w:rsidRDefault="004A74EE" w:rsidP="00C142E3">
      <w:pPr>
        <w:pStyle w:val="PargrafodaLista"/>
        <w:numPr>
          <w:ilvl w:val="0"/>
          <w:numId w:val="34"/>
        </w:numPr>
        <w:spacing w:after="0" w:line="300" w:lineRule="auto"/>
        <w:ind w:left="1276"/>
        <w:jc w:val="both"/>
        <w:rPr>
          <w:rFonts w:asciiTheme="minorHAnsi" w:hAnsiTheme="minorHAnsi" w:cstheme="minorHAnsi"/>
        </w:rPr>
      </w:pPr>
      <w:r w:rsidRPr="00FF7BAA">
        <w:rPr>
          <w:rFonts w:asciiTheme="minorHAnsi" w:hAnsiTheme="minorHAnsi" w:cstheme="minorHAnsi"/>
        </w:rPr>
        <w:t xml:space="preserve">Suspensão temporária de participação em licitação e </w:t>
      </w:r>
      <w:r>
        <w:rPr>
          <w:rFonts w:asciiTheme="minorHAnsi" w:hAnsiTheme="minorHAnsi" w:cstheme="minorHAnsi"/>
        </w:rPr>
        <w:t>i</w:t>
      </w:r>
      <w:r w:rsidRPr="00FF7BAA">
        <w:rPr>
          <w:rFonts w:asciiTheme="minorHAnsi" w:hAnsiTheme="minorHAnsi" w:cstheme="minorHAnsi"/>
        </w:rPr>
        <w:t>mpedimento de contratar com a EMAP.</w:t>
      </w:r>
    </w:p>
    <w:p w:rsidR="004A74EE" w:rsidRPr="006264C1" w:rsidRDefault="004A74EE" w:rsidP="00C142E3">
      <w:pPr>
        <w:pStyle w:val="Corpodetexto"/>
        <w:numPr>
          <w:ilvl w:val="1"/>
          <w:numId w:val="37"/>
        </w:numPr>
        <w:spacing w:after="0" w:line="300" w:lineRule="auto"/>
        <w:ind w:left="0" w:right="102" w:firstLine="709"/>
        <w:contextualSpacing/>
        <w:jc w:val="both"/>
        <w:rPr>
          <w:rFonts w:asciiTheme="minorHAnsi" w:hAnsiTheme="minorHAnsi" w:cstheme="minorHAnsi"/>
        </w:rPr>
      </w:pPr>
      <w:r w:rsidRPr="006264C1">
        <w:rPr>
          <w:rFonts w:asciiTheme="minorHAnsi" w:hAnsiTheme="minorHAnsi" w:cstheme="minorHAnsi"/>
        </w:rPr>
        <w:t>Quanto a alínea “</w:t>
      </w:r>
      <w:r w:rsidRPr="006264C1">
        <w:rPr>
          <w:rFonts w:asciiTheme="minorHAnsi" w:hAnsiTheme="minorHAnsi" w:cstheme="minorHAnsi"/>
          <w:b/>
          <w:bCs/>
        </w:rPr>
        <w:t>a) Advertência</w:t>
      </w:r>
      <w:r w:rsidRPr="006264C1">
        <w:rPr>
          <w:rFonts w:asciiTheme="minorHAnsi" w:hAnsiTheme="minorHAnsi" w:cstheme="minorHAnsi"/>
        </w:rPr>
        <w:t>” poderá ser aplicada por meio de “Termo de Notificação”, quando da ocorrência de faltas leves, assim entendidas como aquelas que não acarretarem prejuízos significativos ao objeto da contratação. No caso de três advertências pelo mesmo motivo, está se converterá em multa conforme o grau da ocorrência. A Contratada será advertida por meio de Termo de Notificação emitido pela Fiscalização da EMAP.</w:t>
      </w:r>
    </w:p>
    <w:p w:rsidR="004A74EE" w:rsidRPr="006264C1" w:rsidRDefault="004A74EE" w:rsidP="00C142E3">
      <w:pPr>
        <w:pStyle w:val="Corpodetexto"/>
        <w:numPr>
          <w:ilvl w:val="1"/>
          <w:numId w:val="37"/>
        </w:numPr>
        <w:spacing w:after="0" w:line="300" w:lineRule="auto"/>
        <w:ind w:left="0" w:right="102" w:firstLine="709"/>
        <w:contextualSpacing/>
        <w:jc w:val="both"/>
        <w:rPr>
          <w:rFonts w:asciiTheme="minorHAnsi" w:hAnsiTheme="minorHAnsi" w:cstheme="minorHAnsi"/>
        </w:rPr>
      </w:pPr>
      <w:r w:rsidRPr="006264C1">
        <w:rPr>
          <w:rFonts w:asciiTheme="minorHAnsi" w:hAnsiTheme="minorHAnsi" w:cstheme="minorHAnsi"/>
        </w:rPr>
        <w:t xml:space="preserve">A partir do quinto dia de atraso na execução do cronograma físico-financeiro, a Fiscalização poderá advertir a Contratada, desde que não configure hipótese de aplicação de sansão mais grave, sem prejuízo das multas eventualmente cabíveis. </w:t>
      </w:r>
    </w:p>
    <w:p w:rsidR="004A74EE" w:rsidRPr="006264C1" w:rsidRDefault="004A74EE" w:rsidP="00C142E3">
      <w:pPr>
        <w:pStyle w:val="Corpodetexto"/>
        <w:numPr>
          <w:ilvl w:val="1"/>
          <w:numId w:val="37"/>
        </w:numPr>
        <w:spacing w:after="0" w:line="300" w:lineRule="auto"/>
        <w:ind w:left="0" w:right="102" w:firstLine="709"/>
        <w:contextualSpacing/>
        <w:jc w:val="both"/>
        <w:rPr>
          <w:rFonts w:asciiTheme="minorHAnsi" w:hAnsiTheme="minorHAnsi" w:cstheme="minorHAnsi"/>
        </w:rPr>
      </w:pPr>
      <w:r w:rsidRPr="006264C1">
        <w:rPr>
          <w:rFonts w:asciiTheme="minorHAnsi" w:hAnsiTheme="minorHAnsi" w:cstheme="minorHAnsi"/>
        </w:rPr>
        <w:lastRenderedPageBreak/>
        <w:t>Após a aplicação da advertência, a Contratada se obriga a respondê-la no prazo informado com as ações para a correção dos problemas apontados pela Fiscalização.</w:t>
      </w:r>
    </w:p>
    <w:p w:rsidR="004A74EE" w:rsidRPr="006264C1" w:rsidRDefault="004A74EE" w:rsidP="00C142E3">
      <w:pPr>
        <w:pStyle w:val="Corpodetexto"/>
        <w:numPr>
          <w:ilvl w:val="1"/>
          <w:numId w:val="37"/>
        </w:numPr>
        <w:spacing w:after="0" w:line="300" w:lineRule="auto"/>
        <w:ind w:left="0" w:right="102" w:firstLine="709"/>
        <w:contextualSpacing/>
        <w:jc w:val="both"/>
        <w:rPr>
          <w:rFonts w:asciiTheme="minorHAnsi" w:hAnsiTheme="minorHAnsi" w:cstheme="minorHAnsi"/>
        </w:rPr>
      </w:pPr>
      <w:r w:rsidRPr="006264C1">
        <w:rPr>
          <w:rFonts w:asciiTheme="minorHAnsi" w:hAnsiTheme="minorHAnsi" w:cstheme="minorHAnsi"/>
        </w:rPr>
        <w:t>Quanto a alínea “</w:t>
      </w:r>
      <w:r w:rsidRPr="006264C1">
        <w:rPr>
          <w:rFonts w:asciiTheme="minorHAnsi" w:hAnsiTheme="minorHAnsi" w:cstheme="minorHAnsi"/>
          <w:b/>
          <w:bCs/>
        </w:rPr>
        <w:t>b)</w:t>
      </w:r>
      <w:r w:rsidRPr="006264C1">
        <w:rPr>
          <w:rFonts w:asciiTheme="minorHAnsi" w:hAnsiTheme="minorHAnsi" w:cstheme="minorHAnsi"/>
        </w:rPr>
        <w:t xml:space="preserve"> </w:t>
      </w:r>
      <w:r w:rsidRPr="006264C1">
        <w:rPr>
          <w:rFonts w:asciiTheme="minorHAnsi" w:hAnsiTheme="minorHAnsi" w:cstheme="minorHAnsi"/>
          <w:b/>
        </w:rPr>
        <w:t>Multa compensatória incidente por dia ou por ocorrência”</w:t>
      </w:r>
      <w:r w:rsidRPr="006264C1">
        <w:rPr>
          <w:rFonts w:asciiTheme="minorHAnsi" w:hAnsiTheme="minorHAnsi" w:cstheme="minorHAnsi"/>
        </w:rPr>
        <w:t>, até o limite de 10% (dez por cento) do valor total do Contrato, recolhida no prazo máximo de 30 (trinta) dias corridos.</w:t>
      </w:r>
    </w:p>
    <w:p w:rsidR="004A74EE" w:rsidRPr="00064055" w:rsidRDefault="004A74EE" w:rsidP="00C142E3">
      <w:pPr>
        <w:pStyle w:val="Corpodetexto"/>
        <w:numPr>
          <w:ilvl w:val="1"/>
          <w:numId w:val="37"/>
        </w:numPr>
        <w:spacing w:after="0" w:line="300" w:lineRule="auto"/>
        <w:ind w:left="142" w:right="102" w:firstLine="567"/>
        <w:contextualSpacing/>
        <w:jc w:val="both"/>
        <w:rPr>
          <w:rFonts w:asciiTheme="minorHAnsi" w:hAnsiTheme="minorHAnsi" w:cstheme="minorHAnsi"/>
        </w:rPr>
      </w:pPr>
      <w:r w:rsidRPr="00064055">
        <w:rPr>
          <w:rFonts w:asciiTheme="minorHAnsi" w:hAnsiTheme="minorHAnsi" w:cstheme="minorHAnsi"/>
        </w:rPr>
        <w:t xml:space="preserve">A tabela </w:t>
      </w:r>
      <w:r w:rsidR="000717FC">
        <w:rPr>
          <w:rFonts w:asciiTheme="minorHAnsi" w:hAnsiTheme="minorHAnsi" w:cstheme="minorHAnsi"/>
        </w:rPr>
        <w:t xml:space="preserve">1 </w:t>
      </w:r>
      <w:r w:rsidRPr="00064055">
        <w:rPr>
          <w:rFonts w:asciiTheme="minorHAnsi" w:hAnsiTheme="minorHAnsi" w:cstheme="minorHAnsi"/>
        </w:rPr>
        <w:t>a seguir mostra a relação entre as obrigações da Contratada e a graduação da multa em caso de descumprimento da respectiva obrigação.</w:t>
      </w:r>
    </w:p>
    <w:tbl>
      <w:tblPr>
        <w:tblStyle w:val="Tabelacomgrade1"/>
        <w:tblW w:w="0" w:type="auto"/>
        <w:jc w:val="center"/>
        <w:tblLook w:val="04A0" w:firstRow="1" w:lastRow="0" w:firstColumn="1" w:lastColumn="0" w:noHBand="0" w:noVBand="1"/>
      </w:tblPr>
      <w:tblGrid>
        <w:gridCol w:w="677"/>
        <w:gridCol w:w="4657"/>
        <w:gridCol w:w="742"/>
        <w:gridCol w:w="955"/>
        <w:gridCol w:w="2030"/>
      </w:tblGrid>
      <w:tr w:rsidR="004A74EE" w:rsidRPr="006517E6" w:rsidTr="00702A59">
        <w:trPr>
          <w:trHeight w:val="296"/>
          <w:jc w:val="center"/>
        </w:trPr>
        <w:tc>
          <w:tcPr>
            <w:tcW w:w="677" w:type="dxa"/>
            <w:shd w:val="clear" w:color="auto" w:fill="DBE5F1" w:themeFill="accent1" w:themeFillTint="33"/>
          </w:tcPr>
          <w:bookmarkEnd w:id="47"/>
          <w:p w:rsidR="004A74EE" w:rsidRPr="006517E6" w:rsidRDefault="004A74EE" w:rsidP="00AA0C6F">
            <w:pPr>
              <w:spacing w:line="240" w:lineRule="auto"/>
              <w:ind w:firstLine="0"/>
              <w:jc w:val="center"/>
              <w:rPr>
                <w:rFonts w:asciiTheme="minorHAnsi" w:hAnsiTheme="minorHAnsi" w:cstheme="minorHAnsi"/>
                <w:b/>
                <w:sz w:val="22"/>
              </w:rPr>
            </w:pPr>
            <w:r w:rsidRPr="006517E6">
              <w:rPr>
                <w:rFonts w:asciiTheme="minorHAnsi" w:hAnsiTheme="minorHAnsi" w:cstheme="minorHAnsi"/>
                <w:b/>
                <w:sz w:val="22"/>
              </w:rPr>
              <w:t>Item</w:t>
            </w:r>
          </w:p>
        </w:tc>
        <w:tc>
          <w:tcPr>
            <w:tcW w:w="4657" w:type="dxa"/>
            <w:shd w:val="clear" w:color="auto" w:fill="DBE5F1" w:themeFill="accent1" w:themeFillTint="33"/>
            <w:vAlign w:val="center"/>
          </w:tcPr>
          <w:p w:rsidR="004A74EE" w:rsidRPr="006517E6" w:rsidRDefault="004A74EE" w:rsidP="00AA0C6F">
            <w:pPr>
              <w:spacing w:line="240" w:lineRule="auto"/>
              <w:jc w:val="center"/>
              <w:rPr>
                <w:rFonts w:asciiTheme="minorHAnsi" w:hAnsiTheme="minorHAnsi" w:cstheme="minorHAnsi"/>
                <w:sz w:val="22"/>
              </w:rPr>
            </w:pPr>
            <w:r w:rsidRPr="006517E6">
              <w:rPr>
                <w:rFonts w:asciiTheme="minorHAnsi" w:hAnsiTheme="minorHAnsi" w:cstheme="minorHAnsi"/>
                <w:b/>
                <w:sz w:val="22"/>
              </w:rPr>
              <w:t>Pontos de responsabilidade da Contratada</w:t>
            </w:r>
          </w:p>
        </w:tc>
        <w:tc>
          <w:tcPr>
            <w:tcW w:w="742" w:type="dxa"/>
            <w:shd w:val="clear" w:color="auto" w:fill="DBE5F1" w:themeFill="accent1" w:themeFillTint="33"/>
            <w:vAlign w:val="center"/>
          </w:tcPr>
          <w:p w:rsidR="004A74EE" w:rsidRPr="006517E6" w:rsidRDefault="004A74EE" w:rsidP="00AA0C6F">
            <w:pPr>
              <w:spacing w:line="240" w:lineRule="auto"/>
              <w:ind w:firstLine="0"/>
              <w:jc w:val="center"/>
              <w:rPr>
                <w:rFonts w:asciiTheme="minorHAnsi" w:hAnsiTheme="minorHAnsi" w:cstheme="minorHAnsi"/>
                <w:sz w:val="22"/>
              </w:rPr>
            </w:pPr>
            <w:r w:rsidRPr="006517E6">
              <w:rPr>
                <w:rFonts w:asciiTheme="minorHAnsi" w:hAnsiTheme="minorHAnsi" w:cstheme="minorHAnsi"/>
                <w:b/>
                <w:sz w:val="22"/>
              </w:rPr>
              <w:t>Grau</w:t>
            </w:r>
          </w:p>
        </w:tc>
        <w:tc>
          <w:tcPr>
            <w:tcW w:w="955" w:type="dxa"/>
            <w:shd w:val="clear" w:color="auto" w:fill="DBE5F1" w:themeFill="accent1" w:themeFillTint="33"/>
            <w:vAlign w:val="center"/>
          </w:tcPr>
          <w:p w:rsidR="004A74EE" w:rsidRPr="006517E6" w:rsidRDefault="004A74EE" w:rsidP="00AA0C6F">
            <w:pPr>
              <w:spacing w:line="240" w:lineRule="auto"/>
              <w:ind w:firstLine="0"/>
              <w:jc w:val="center"/>
              <w:rPr>
                <w:rFonts w:asciiTheme="minorHAnsi" w:hAnsiTheme="minorHAnsi" w:cstheme="minorHAnsi"/>
                <w:b/>
                <w:sz w:val="22"/>
              </w:rPr>
            </w:pPr>
            <w:r w:rsidRPr="006517E6">
              <w:rPr>
                <w:rFonts w:asciiTheme="minorHAnsi" w:hAnsiTheme="minorHAnsi" w:cstheme="minorHAnsi"/>
                <w:b/>
                <w:sz w:val="22"/>
              </w:rPr>
              <w:t>Multa</w:t>
            </w:r>
          </w:p>
        </w:tc>
        <w:tc>
          <w:tcPr>
            <w:tcW w:w="2030" w:type="dxa"/>
            <w:shd w:val="clear" w:color="auto" w:fill="DBE5F1" w:themeFill="accent1" w:themeFillTint="33"/>
            <w:vAlign w:val="center"/>
          </w:tcPr>
          <w:p w:rsidR="004A74EE" w:rsidRPr="006517E6" w:rsidRDefault="004A74EE" w:rsidP="00AA0C6F">
            <w:pPr>
              <w:spacing w:line="240" w:lineRule="auto"/>
              <w:ind w:firstLine="0"/>
              <w:jc w:val="center"/>
              <w:rPr>
                <w:rFonts w:asciiTheme="minorHAnsi" w:hAnsiTheme="minorHAnsi" w:cstheme="minorHAnsi"/>
                <w:b/>
                <w:sz w:val="22"/>
              </w:rPr>
            </w:pPr>
            <w:r w:rsidRPr="006517E6">
              <w:rPr>
                <w:rFonts w:asciiTheme="minorHAnsi" w:hAnsiTheme="minorHAnsi" w:cstheme="minorHAnsi"/>
                <w:b/>
                <w:sz w:val="22"/>
              </w:rPr>
              <w:t>Prazos</w:t>
            </w:r>
          </w:p>
        </w:tc>
      </w:tr>
      <w:tr w:rsidR="004A74EE" w:rsidRPr="006517E6" w:rsidTr="00702A59">
        <w:trPr>
          <w:trHeight w:val="1438"/>
          <w:jc w:val="center"/>
        </w:trPr>
        <w:tc>
          <w:tcPr>
            <w:tcW w:w="677" w:type="dxa"/>
          </w:tcPr>
          <w:p w:rsidR="004A74EE" w:rsidRPr="006517E6" w:rsidRDefault="004A74EE" w:rsidP="00AA0C6F">
            <w:pPr>
              <w:spacing w:line="240" w:lineRule="auto"/>
              <w:ind w:firstLine="0"/>
              <w:jc w:val="center"/>
              <w:rPr>
                <w:rFonts w:asciiTheme="minorHAnsi" w:hAnsiTheme="minorHAnsi" w:cstheme="minorHAnsi"/>
                <w:sz w:val="22"/>
              </w:rPr>
            </w:pPr>
            <w:r w:rsidRPr="006517E6">
              <w:rPr>
                <w:rFonts w:asciiTheme="minorHAnsi" w:hAnsiTheme="minorHAnsi" w:cstheme="minorHAnsi"/>
                <w:sz w:val="22"/>
              </w:rPr>
              <w:t>1</w:t>
            </w:r>
          </w:p>
        </w:tc>
        <w:tc>
          <w:tcPr>
            <w:tcW w:w="4657" w:type="dxa"/>
          </w:tcPr>
          <w:p w:rsidR="004A74EE" w:rsidRPr="006517E6" w:rsidRDefault="004A74EE" w:rsidP="006A4620">
            <w:pPr>
              <w:spacing w:line="240" w:lineRule="auto"/>
              <w:ind w:firstLine="0"/>
              <w:jc w:val="both"/>
              <w:rPr>
                <w:rFonts w:asciiTheme="minorHAnsi" w:hAnsiTheme="minorHAnsi" w:cstheme="minorHAnsi"/>
                <w:bCs/>
                <w:sz w:val="22"/>
              </w:rPr>
            </w:pPr>
            <w:r w:rsidRPr="006517E6">
              <w:rPr>
                <w:rFonts w:asciiTheme="minorHAnsi" w:hAnsiTheme="minorHAnsi" w:cstheme="minorHAnsi"/>
                <w:sz w:val="22"/>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742" w:type="dxa"/>
          </w:tcPr>
          <w:p w:rsidR="004A74EE" w:rsidRPr="006517E6" w:rsidRDefault="004A74EE" w:rsidP="00AA0C6F">
            <w:pPr>
              <w:spacing w:line="240" w:lineRule="auto"/>
              <w:ind w:firstLine="0"/>
              <w:jc w:val="center"/>
              <w:rPr>
                <w:rFonts w:asciiTheme="minorHAnsi" w:hAnsiTheme="minorHAnsi" w:cstheme="minorHAnsi"/>
                <w:bCs/>
                <w:sz w:val="22"/>
              </w:rPr>
            </w:pPr>
            <w:r w:rsidRPr="006517E6">
              <w:rPr>
                <w:rFonts w:asciiTheme="minorHAnsi" w:hAnsiTheme="minorHAnsi" w:cstheme="minorHAnsi"/>
                <w:bCs/>
                <w:sz w:val="22"/>
              </w:rPr>
              <w:t>01</w:t>
            </w:r>
          </w:p>
        </w:tc>
        <w:tc>
          <w:tcPr>
            <w:tcW w:w="955" w:type="dxa"/>
          </w:tcPr>
          <w:p w:rsidR="004A74EE" w:rsidRPr="006517E6" w:rsidRDefault="004A74EE" w:rsidP="00AA0C6F">
            <w:pPr>
              <w:spacing w:line="240" w:lineRule="auto"/>
              <w:ind w:firstLine="0"/>
              <w:jc w:val="center"/>
              <w:rPr>
                <w:rFonts w:asciiTheme="minorHAnsi" w:hAnsiTheme="minorHAnsi" w:cstheme="minorHAnsi"/>
                <w:sz w:val="22"/>
              </w:rPr>
            </w:pPr>
            <w:r w:rsidRPr="006517E6">
              <w:rPr>
                <w:rFonts w:asciiTheme="minorHAnsi" w:hAnsiTheme="minorHAnsi" w:cstheme="minorHAnsi"/>
                <w:sz w:val="22"/>
              </w:rPr>
              <w:t>0,01%</w:t>
            </w:r>
          </w:p>
        </w:tc>
        <w:tc>
          <w:tcPr>
            <w:tcW w:w="2030" w:type="dxa"/>
          </w:tcPr>
          <w:p w:rsidR="004A74EE" w:rsidRPr="006517E6" w:rsidRDefault="004A74EE" w:rsidP="00AA0C6F">
            <w:pPr>
              <w:spacing w:line="240" w:lineRule="auto"/>
              <w:ind w:firstLine="0"/>
              <w:rPr>
                <w:rFonts w:asciiTheme="minorHAnsi" w:hAnsiTheme="minorHAnsi" w:cstheme="minorHAnsi"/>
                <w:bCs/>
                <w:sz w:val="22"/>
              </w:rPr>
            </w:pPr>
            <w:r w:rsidRPr="006A4620">
              <w:rPr>
                <w:rFonts w:asciiTheme="minorHAnsi" w:hAnsiTheme="minorHAnsi" w:cstheme="minorHAnsi"/>
                <w:b/>
                <w:sz w:val="22"/>
              </w:rPr>
              <w:t>Por dia</w:t>
            </w:r>
            <w:r w:rsidRPr="006517E6">
              <w:rPr>
                <w:rFonts w:asciiTheme="minorHAnsi" w:hAnsiTheme="minorHAnsi" w:cstheme="minorHAnsi"/>
                <w:sz w:val="22"/>
              </w:rPr>
              <w:t>, a contar da comunicação oficial.</w:t>
            </w:r>
          </w:p>
        </w:tc>
      </w:tr>
      <w:tr w:rsidR="004A74EE" w:rsidRPr="006517E6" w:rsidTr="00702A59">
        <w:trPr>
          <w:trHeight w:val="630"/>
          <w:jc w:val="center"/>
        </w:trPr>
        <w:tc>
          <w:tcPr>
            <w:tcW w:w="677" w:type="dxa"/>
          </w:tcPr>
          <w:p w:rsidR="004A74EE" w:rsidRPr="006517E6" w:rsidRDefault="004A74EE" w:rsidP="004A74EE">
            <w:pPr>
              <w:spacing w:line="240" w:lineRule="auto"/>
              <w:ind w:firstLine="0"/>
              <w:jc w:val="center"/>
              <w:rPr>
                <w:rFonts w:asciiTheme="minorHAnsi" w:hAnsiTheme="minorHAnsi" w:cstheme="minorHAnsi"/>
                <w:sz w:val="22"/>
              </w:rPr>
            </w:pPr>
            <w:r w:rsidRPr="006517E6">
              <w:rPr>
                <w:rFonts w:asciiTheme="minorHAnsi" w:hAnsiTheme="minorHAnsi" w:cstheme="minorHAnsi"/>
                <w:sz w:val="22"/>
              </w:rPr>
              <w:t>2</w:t>
            </w:r>
          </w:p>
        </w:tc>
        <w:tc>
          <w:tcPr>
            <w:tcW w:w="4657" w:type="dxa"/>
          </w:tcPr>
          <w:p w:rsidR="004A74EE" w:rsidRPr="006517E6" w:rsidRDefault="004A74EE" w:rsidP="006A4620">
            <w:pPr>
              <w:spacing w:line="240" w:lineRule="auto"/>
              <w:ind w:firstLine="0"/>
              <w:jc w:val="both"/>
              <w:rPr>
                <w:rFonts w:asciiTheme="minorHAnsi" w:hAnsiTheme="minorHAnsi" w:cstheme="minorHAnsi"/>
                <w:sz w:val="22"/>
              </w:rPr>
            </w:pPr>
            <w:r w:rsidRPr="006517E6">
              <w:rPr>
                <w:rFonts w:asciiTheme="minorHAnsi" w:hAnsiTheme="minorHAnsi" w:cstheme="minorHAnsi"/>
                <w:sz w:val="22"/>
              </w:rPr>
              <w:t>Substituir, quando rejeitados os serviços, dentro do prazo estabelecido pela Fiscalização.</w:t>
            </w:r>
          </w:p>
        </w:tc>
        <w:tc>
          <w:tcPr>
            <w:tcW w:w="742" w:type="dxa"/>
          </w:tcPr>
          <w:p w:rsidR="004A74EE" w:rsidRPr="006517E6" w:rsidRDefault="004A74EE" w:rsidP="004A74EE">
            <w:pPr>
              <w:spacing w:line="240" w:lineRule="auto"/>
              <w:ind w:firstLine="0"/>
              <w:jc w:val="center"/>
              <w:rPr>
                <w:rFonts w:asciiTheme="minorHAnsi" w:hAnsiTheme="minorHAnsi" w:cstheme="minorHAnsi"/>
                <w:bCs/>
                <w:sz w:val="22"/>
              </w:rPr>
            </w:pPr>
            <w:r w:rsidRPr="006517E6">
              <w:rPr>
                <w:rFonts w:asciiTheme="minorHAnsi" w:hAnsiTheme="minorHAnsi" w:cstheme="minorHAnsi"/>
                <w:bCs/>
                <w:sz w:val="22"/>
              </w:rPr>
              <w:t>01</w:t>
            </w:r>
          </w:p>
        </w:tc>
        <w:tc>
          <w:tcPr>
            <w:tcW w:w="955" w:type="dxa"/>
          </w:tcPr>
          <w:p w:rsidR="004A74EE" w:rsidRPr="006517E6" w:rsidRDefault="004A74EE" w:rsidP="004A74EE">
            <w:pPr>
              <w:spacing w:line="240" w:lineRule="auto"/>
              <w:ind w:firstLine="0"/>
              <w:jc w:val="center"/>
              <w:rPr>
                <w:rFonts w:asciiTheme="minorHAnsi" w:hAnsiTheme="minorHAnsi" w:cstheme="minorHAnsi"/>
                <w:sz w:val="22"/>
              </w:rPr>
            </w:pPr>
            <w:r w:rsidRPr="006517E6">
              <w:rPr>
                <w:rFonts w:asciiTheme="minorHAnsi" w:hAnsiTheme="minorHAnsi" w:cstheme="minorHAnsi"/>
                <w:sz w:val="22"/>
              </w:rPr>
              <w:t>0,01%</w:t>
            </w:r>
          </w:p>
        </w:tc>
        <w:tc>
          <w:tcPr>
            <w:tcW w:w="2030" w:type="dxa"/>
          </w:tcPr>
          <w:p w:rsidR="004A74EE" w:rsidRPr="006517E6" w:rsidRDefault="004A74EE" w:rsidP="004A74EE">
            <w:pPr>
              <w:spacing w:line="240" w:lineRule="auto"/>
              <w:ind w:firstLine="0"/>
              <w:rPr>
                <w:rFonts w:asciiTheme="minorHAnsi" w:hAnsiTheme="minorHAnsi" w:cstheme="minorHAnsi"/>
                <w:bCs/>
                <w:sz w:val="22"/>
              </w:rPr>
            </w:pPr>
            <w:r w:rsidRPr="006A4620">
              <w:rPr>
                <w:rFonts w:asciiTheme="minorHAnsi" w:hAnsiTheme="minorHAnsi" w:cstheme="minorHAnsi"/>
                <w:b/>
                <w:sz w:val="22"/>
              </w:rPr>
              <w:t>Por dia</w:t>
            </w:r>
            <w:r w:rsidRPr="006517E6">
              <w:rPr>
                <w:rFonts w:asciiTheme="minorHAnsi" w:hAnsiTheme="minorHAnsi" w:cstheme="minorHAnsi"/>
                <w:sz w:val="22"/>
              </w:rPr>
              <w:t>, a contar da comunicação oficial.</w:t>
            </w:r>
          </w:p>
        </w:tc>
      </w:tr>
      <w:tr w:rsidR="004A74EE" w:rsidRPr="006517E6" w:rsidTr="00702A59">
        <w:trPr>
          <w:trHeight w:val="783"/>
          <w:jc w:val="center"/>
        </w:trPr>
        <w:tc>
          <w:tcPr>
            <w:tcW w:w="677" w:type="dxa"/>
          </w:tcPr>
          <w:p w:rsidR="004A74EE" w:rsidRPr="006517E6" w:rsidRDefault="004A74EE" w:rsidP="004A74EE">
            <w:pPr>
              <w:spacing w:line="240" w:lineRule="auto"/>
              <w:ind w:firstLine="0"/>
              <w:jc w:val="center"/>
              <w:rPr>
                <w:rFonts w:asciiTheme="minorHAnsi" w:hAnsiTheme="minorHAnsi" w:cstheme="minorHAnsi"/>
                <w:sz w:val="22"/>
              </w:rPr>
            </w:pPr>
            <w:r w:rsidRPr="006517E6">
              <w:rPr>
                <w:rFonts w:asciiTheme="minorHAnsi" w:hAnsiTheme="minorHAnsi" w:cstheme="minorHAnsi"/>
                <w:sz w:val="22"/>
              </w:rPr>
              <w:t>3</w:t>
            </w:r>
          </w:p>
        </w:tc>
        <w:tc>
          <w:tcPr>
            <w:tcW w:w="4657" w:type="dxa"/>
          </w:tcPr>
          <w:p w:rsidR="004A74EE" w:rsidRPr="006517E6" w:rsidRDefault="004A74EE" w:rsidP="006A4620">
            <w:pPr>
              <w:spacing w:line="240" w:lineRule="auto"/>
              <w:ind w:firstLine="0"/>
              <w:jc w:val="both"/>
              <w:rPr>
                <w:rFonts w:asciiTheme="minorHAnsi" w:hAnsiTheme="minorHAnsi" w:cstheme="minorHAnsi"/>
                <w:sz w:val="22"/>
              </w:rPr>
            </w:pPr>
            <w:r w:rsidRPr="006517E6">
              <w:rPr>
                <w:rFonts w:asciiTheme="minorHAnsi" w:hAnsiTheme="minorHAnsi" w:cstheme="minorHAnsi"/>
                <w:sz w:val="22"/>
              </w:rPr>
              <w:t xml:space="preserve">Facilitar o pleno exercício das funções da Fiscalização. O não atendimento das solicitações feitas pela Fiscalização será considerado motivo para aplicação das sanções contratuais. </w:t>
            </w:r>
          </w:p>
        </w:tc>
        <w:tc>
          <w:tcPr>
            <w:tcW w:w="742" w:type="dxa"/>
          </w:tcPr>
          <w:p w:rsidR="004A74EE" w:rsidRPr="006517E6" w:rsidRDefault="004A74EE" w:rsidP="004A74EE">
            <w:pPr>
              <w:spacing w:line="240" w:lineRule="auto"/>
              <w:ind w:firstLine="0"/>
              <w:jc w:val="center"/>
              <w:rPr>
                <w:rFonts w:asciiTheme="minorHAnsi" w:hAnsiTheme="minorHAnsi" w:cstheme="minorHAnsi"/>
                <w:bCs/>
                <w:sz w:val="22"/>
              </w:rPr>
            </w:pPr>
            <w:r w:rsidRPr="006517E6">
              <w:rPr>
                <w:rFonts w:asciiTheme="minorHAnsi" w:hAnsiTheme="minorHAnsi" w:cstheme="minorHAnsi"/>
                <w:bCs/>
                <w:sz w:val="22"/>
              </w:rPr>
              <w:t>01</w:t>
            </w:r>
          </w:p>
        </w:tc>
        <w:tc>
          <w:tcPr>
            <w:tcW w:w="955" w:type="dxa"/>
          </w:tcPr>
          <w:p w:rsidR="004A74EE" w:rsidRPr="006517E6" w:rsidRDefault="004A74EE" w:rsidP="004A74EE">
            <w:pPr>
              <w:spacing w:line="240" w:lineRule="auto"/>
              <w:ind w:firstLine="0"/>
              <w:jc w:val="center"/>
              <w:rPr>
                <w:rFonts w:asciiTheme="minorHAnsi" w:hAnsiTheme="minorHAnsi" w:cstheme="minorHAnsi"/>
                <w:sz w:val="22"/>
              </w:rPr>
            </w:pPr>
            <w:r w:rsidRPr="006517E6">
              <w:rPr>
                <w:rFonts w:asciiTheme="minorHAnsi" w:hAnsiTheme="minorHAnsi" w:cstheme="minorHAnsi"/>
                <w:sz w:val="22"/>
              </w:rPr>
              <w:t>0,01%</w:t>
            </w:r>
          </w:p>
        </w:tc>
        <w:tc>
          <w:tcPr>
            <w:tcW w:w="2030" w:type="dxa"/>
          </w:tcPr>
          <w:p w:rsidR="004A74EE" w:rsidRPr="006517E6" w:rsidRDefault="004A74EE" w:rsidP="004A74EE">
            <w:pPr>
              <w:spacing w:line="240" w:lineRule="auto"/>
              <w:ind w:firstLine="0"/>
              <w:rPr>
                <w:rFonts w:asciiTheme="minorHAnsi" w:hAnsiTheme="minorHAnsi" w:cstheme="minorHAnsi"/>
                <w:bCs/>
                <w:sz w:val="22"/>
              </w:rPr>
            </w:pPr>
            <w:r w:rsidRPr="006A4620">
              <w:rPr>
                <w:rFonts w:asciiTheme="minorHAnsi" w:hAnsiTheme="minorHAnsi" w:cstheme="minorHAnsi"/>
                <w:b/>
                <w:sz w:val="22"/>
              </w:rPr>
              <w:t>Por ocorrência</w:t>
            </w:r>
            <w:r w:rsidRPr="006517E6">
              <w:rPr>
                <w:rFonts w:asciiTheme="minorHAnsi" w:hAnsiTheme="minorHAnsi" w:cstheme="minorHAnsi"/>
                <w:sz w:val="22"/>
              </w:rPr>
              <w:t>.</w:t>
            </w:r>
          </w:p>
        </w:tc>
      </w:tr>
      <w:tr w:rsidR="004A74EE" w:rsidRPr="006517E6" w:rsidTr="00702A59">
        <w:trPr>
          <w:trHeight w:val="837"/>
          <w:jc w:val="center"/>
        </w:trPr>
        <w:tc>
          <w:tcPr>
            <w:tcW w:w="677" w:type="dxa"/>
          </w:tcPr>
          <w:p w:rsidR="004A74EE" w:rsidRPr="006517E6" w:rsidRDefault="004A74EE" w:rsidP="004A74EE">
            <w:pPr>
              <w:spacing w:line="240" w:lineRule="auto"/>
              <w:ind w:firstLine="0"/>
              <w:jc w:val="center"/>
              <w:rPr>
                <w:rFonts w:asciiTheme="minorHAnsi" w:hAnsiTheme="minorHAnsi" w:cstheme="minorHAnsi"/>
                <w:sz w:val="22"/>
              </w:rPr>
            </w:pPr>
            <w:r w:rsidRPr="006517E6">
              <w:rPr>
                <w:rFonts w:asciiTheme="minorHAnsi" w:hAnsiTheme="minorHAnsi" w:cstheme="minorHAnsi"/>
                <w:sz w:val="22"/>
              </w:rPr>
              <w:t>4</w:t>
            </w:r>
          </w:p>
        </w:tc>
        <w:tc>
          <w:tcPr>
            <w:tcW w:w="4657" w:type="dxa"/>
          </w:tcPr>
          <w:p w:rsidR="004A74EE" w:rsidRPr="006517E6" w:rsidRDefault="004A74EE" w:rsidP="006A4620">
            <w:pPr>
              <w:spacing w:line="240" w:lineRule="auto"/>
              <w:ind w:firstLine="0"/>
              <w:jc w:val="both"/>
              <w:rPr>
                <w:rFonts w:asciiTheme="minorHAnsi" w:hAnsiTheme="minorHAnsi" w:cstheme="minorHAnsi"/>
                <w:sz w:val="22"/>
              </w:rPr>
            </w:pPr>
            <w:r w:rsidRPr="006517E6">
              <w:rPr>
                <w:rFonts w:asciiTheme="minorHAnsi" w:hAnsiTheme="minorHAnsi" w:cstheme="minorHAnsi"/>
                <w:sz w:val="22"/>
              </w:rPr>
              <w:t>Após a emissão da Ordem de Serviço, no prazo máximo de 07 (sete) dias úteis, providenciar a ART ou RRT, no CREA ou no CAU, respectivamente, dos profissionais responsáveis pelos serviços que serão executados, entregando uma via de cada anotação à Fiscalização e outra aos profissionais mobilizados. Estes comprovantes são indispensáveis para o início dos serviços por parte dos profissionais mobilizados.</w:t>
            </w:r>
          </w:p>
        </w:tc>
        <w:tc>
          <w:tcPr>
            <w:tcW w:w="742" w:type="dxa"/>
          </w:tcPr>
          <w:p w:rsidR="004A74EE" w:rsidRPr="006517E6" w:rsidRDefault="004A74EE" w:rsidP="004A74EE">
            <w:pPr>
              <w:spacing w:line="240" w:lineRule="auto"/>
              <w:ind w:firstLine="0"/>
              <w:jc w:val="center"/>
              <w:rPr>
                <w:rFonts w:asciiTheme="minorHAnsi" w:hAnsiTheme="minorHAnsi" w:cstheme="minorHAnsi"/>
                <w:bCs/>
                <w:sz w:val="22"/>
              </w:rPr>
            </w:pPr>
            <w:r w:rsidRPr="006517E6">
              <w:rPr>
                <w:rFonts w:asciiTheme="minorHAnsi" w:hAnsiTheme="minorHAnsi" w:cstheme="minorHAnsi"/>
                <w:bCs/>
                <w:sz w:val="22"/>
              </w:rPr>
              <w:t>01</w:t>
            </w:r>
          </w:p>
        </w:tc>
        <w:tc>
          <w:tcPr>
            <w:tcW w:w="955" w:type="dxa"/>
          </w:tcPr>
          <w:p w:rsidR="004A74EE" w:rsidRPr="006517E6" w:rsidRDefault="004A74EE" w:rsidP="004A74EE">
            <w:pPr>
              <w:spacing w:line="240" w:lineRule="auto"/>
              <w:ind w:firstLine="0"/>
              <w:jc w:val="center"/>
              <w:rPr>
                <w:rFonts w:asciiTheme="minorHAnsi" w:hAnsiTheme="minorHAnsi" w:cstheme="minorHAnsi"/>
                <w:sz w:val="22"/>
              </w:rPr>
            </w:pPr>
            <w:r w:rsidRPr="006517E6">
              <w:rPr>
                <w:rFonts w:asciiTheme="minorHAnsi" w:hAnsiTheme="minorHAnsi" w:cstheme="minorHAnsi"/>
                <w:sz w:val="22"/>
              </w:rPr>
              <w:t>0,01%</w:t>
            </w:r>
          </w:p>
        </w:tc>
        <w:tc>
          <w:tcPr>
            <w:tcW w:w="2030" w:type="dxa"/>
          </w:tcPr>
          <w:p w:rsidR="004A74EE" w:rsidRPr="006517E6" w:rsidRDefault="004A74EE" w:rsidP="004A74EE">
            <w:pPr>
              <w:spacing w:line="240" w:lineRule="auto"/>
              <w:ind w:firstLine="0"/>
              <w:rPr>
                <w:rFonts w:asciiTheme="minorHAnsi" w:hAnsiTheme="minorHAnsi" w:cstheme="minorHAnsi"/>
                <w:bCs/>
                <w:sz w:val="22"/>
              </w:rPr>
            </w:pPr>
            <w:r w:rsidRPr="006A4620">
              <w:rPr>
                <w:rFonts w:asciiTheme="minorHAnsi" w:hAnsiTheme="minorHAnsi" w:cstheme="minorHAnsi"/>
                <w:b/>
                <w:sz w:val="22"/>
              </w:rPr>
              <w:t>Por dia</w:t>
            </w:r>
            <w:r w:rsidRPr="006517E6">
              <w:rPr>
                <w:rFonts w:asciiTheme="minorHAnsi" w:hAnsiTheme="minorHAnsi" w:cstheme="minorHAnsi"/>
                <w:sz w:val="22"/>
              </w:rPr>
              <w:t>, a contar da comunicação oficial.</w:t>
            </w:r>
          </w:p>
        </w:tc>
      </w:tr>
      <w:tr w:rsidR="00702A59" w:rsidRPr="006517E6" w:rsidTr="00702A59">
        <w:trPr>
          <w:trHeight w:val="837"/>
          <w:jc w:val="center"/>
        </w:trPr>
        <w:tc>
          <w:tcPr>
            <w:tcW w:w="677" w:type="dxa"/>
          </w:tcPr>
          <w:p w:rsidR="00702A59" w:rsidRPr="001B2E99" w:rsidRDefault="00702A59" w:rsidP="00702A59">
            <w:pPr>
              <w:spacing w:line="240" w:lineRule="auto"/>
              <w:ind w:firstLine="0"/>
              <w:jc w:val="center"/>
              <w:rPr>
                <w:rFonts w:asciiTheme="minorHAnsi" w:hAnsiTheme="minorHAnsi" w:cstheme="minorHAnsi"/>
                <w:sz w:val="22"/>
              </w:rPr>
            </w:pPr>
            <w:r>
              <w:rPr>
                <w:rFonts w:asciiTheme="minorHAnsi" w:hAnsiTheme="minorHAnsi" w:cstheme="minorHAnsi"/>
                <w:sz w:val="22"/>
              </w:rPr>
              <w:t>5</w:t>
            </w:r>
          </w:p>
        </w:tc>
        <w:tc>
          <w:tcPr>
            <w:tcW w:w="4657" w:type="dxa"/>
          </w:tcPr>
          <w:p w:rsidR="00702A59" w:rsidRDefault="00702A59" w:rsidP="00702A59">
            <w:pPr>
              <w:spacing w:line="240" w:lineRule="auto"/>
              <w:ind w:firstLine="0"/>
              <w:rPr>
                <w:rFonts w:asciiTheme="minorHAnsi" w:hAnsiTheme="minorHAnsi" w:cstheme="minorHAnsi"/>
                <w:sz w:val="22"/>
              </w:rPr>
            </w:pPr>
            <w:r>
              <w:rPr>
                <w:rFonts w:asciiTheme="minorHAnsi" w:hAnsiTheme="minorHAnsi" w:cstheme="minorHAnsi"/>
                <w:sz w:val="22"/>
              </w:rPr>
              <w:t>Não reparar dano causado a Terceiro ou Infraestrutura da EMAP após a notificação da contratante</w:t>
            </w:r>
          </w:p>
        </w:tc>
        <w:tc>
          <w:tcPr>
            <w:tcW w:w="742" w:type="dxa"/>
          </w:tcPr>
          <w:p w:rsidR="00702A59" w:rsidRPr="001B2E99" w:rsidRDefault="00702A59" w:rsidP="00702A59">
            <w:pPr>
              <w:spacing w:line="240" w:lineRule="auto"/>
              <w:ind w:firstLine="0"/>
              <w:rPr>
                <w:rFonts w:asciiTheme="minorHAnsi" w:hAnsiTheme="minorHAnsi" w:cstheme="minorHAnsi"/>
                <w:bCs/>
                <w:sz w:val="22"/>
              </w:rPr>
            </w:pPr>
            <w:r>
              <w:rPr>
                <w:rFonts w:asciiTheme="minorHAnsi" w:hAnsiTheme="minorHAnsi" w:cstheme="minorHAnsi"/>
                <w:bCs/>
                <w:sz w:val="22"/>
              </w:rPr>
              <w:t xml:space="preserve">   02</w:t>
            </w:r>
          </w:p>
        </w:tc>
        <w:tc>
          <w:tcPr>
            <w:tcW w:w="955" w:type="dxa"/>
          </w:tcPr>
          <w:p w:rsidR="00702A59" w:rsidRPr="001B2E99" w:rsidRDefault="00702A59" w:rsidP="00702A59">
            <w:pPr>
              <w:keepNext/>
              <w:spacing w:line="240" w:lineRule="auto"/>
              <w:ind w:firstLine="192"/>
              <w:jc w:val="center"/>
              <w:rPr>
                <w:rFonts w:asciiTheme="minorHAnsi" w:hAnsiTheme="minorHAnsi" w:cstheme="minorHAnsi"/>
                <w:bCs/>
                <w:sz w:val="22"/>
              </w:rPr>
            </w:pPr>
            <w:r>
              <w:rPr>
                <w:rFonts w:asciiTheme="minorHAnsi" w:hAnsiTheme="minorHAnsi" w:cstheme="minorHAnsi"/>
                <w:bCs/>
                <w:sz w:val="22"/>
              </w:rPr>
              <w:t>0,03%</w:t>
            </w:r>
          </w:p>
        </w:tc>
        <w:tc>
          <w:tcPr>
            <w:tcW w:w="2030" w:type="dxa"/>
          </w:tcPr>
          <w:p w:rsidR="00702A59" w:rsidRPr="001B2E99" w:rsidRDefault="00702A59" w:rsidP="00702A59">
            <w:pPr>
              <w:keepNext/>
              <w:spacing w:line="240" w:lineRule="auto"/>
              <w:ind w:firstLine="0"/>
              <w:rPr>
                <w:rFonts w:asciiTheme="minorHAnsi" w:hAnsiTheme="minorHAnsi" w:cstheme="minorHAnsi"/>
                <w:b/>
                <w:bCs/>
                <w:sz w:val="22"/>
              </w:rPr>
            </w:pPr>
            <w:r w:rsidRPr="001B2E99">
              <w:rPr>
                <w:rFonts w:asciiTheme="minorHAnsi" w:hAnsiTheme="minorHAnsi" w:cstheme="minorHAnsi"/>
                <w:b/>
                <w:bCs/>
                <w:sz w:val="22"/>
              </w:rPr>
              <w:t>Por dia</w:t>
            </w:r>
            <w:r w:rsidRPr="001B2E99">
              <w:rPr>
                <w:rFonts w:asciiTheme="minorHAnsi" w:hAnsiTheme="minorHAnsi" w:cstheme="minorHAnsi"/>
                <w:bCs/>
                <w:sz w:val="22"/>
              </w:rPr>
              <w:t>, a contar da notificação oficial</w:t>
            </w:r>
          </w:p>
        </w:tc>
      </w:tr>
      <w:tr w:rsidR="00702A59" w:rsidRPr="006517E6" w:rsidTr="00702A59">
        <w:trPr>
          <w:trHeight w:val="837"/>
          <w:jc w:val="center"/>
        </w:trPr>
        <w:tc>
          <w:tcPr>
            <w:tcW w:w="677" w:type="dxa"/>
          </w:tcPr>
          <w:p w:rsidR="00702A59" w:rsidRPr="006517E6" w:rsidRDefault="00702A59" w:rsidP="00702A59">
            <w:pPr>
              <w:spacing w:line="240" w:lineRule="auto"/>
              <w:ind w:firstLine="0"/>
              <w:jc w:val="center"/>
              <w:rPr>
                <w:rFonts w:asciiTheme="minorHAnsi" w:hAnsiTheme="minorHAnsi" w:cstheme="minorHAnsi"/>
                <w:sz w:val="22"/>
              </w:rPr>
            </w:pPr>
            <w:r w:rsidRPr="006517E6">
              <w:rPr>
                <w:rFonts w:asciiTheme="minorHAnsi" w:hAnsiTheme="minorHAnsi" w:cstheme="minorHAnsi"/>
                <w:sz w:val="22"/>
              </w:rPr>
              <w:t>6</w:t>
            </w:r>
          </w:p>
        </w:tc>
        <w:tc>
          <w:tcPr>
            <w:tcW w:w="4657" w:type="dxa"/>
          </w:tcPr>
          <w:p w:rsidR="00702A59" w:rsidRPr="006517E6" w:rsidRDefault="00702A59" w:rsidP="00702A59">
            <w:pPr>
              <w:spacing w:line="240" w:lineRule="auto"/>
              <w:ind w:firstLine="0"/>
              <w:jc w:val="both"/>
              <w:rPr>
                <w:rFonts w:asciiTheme="minorHAnsi" w:hAnsiTheme="minorHAnsi" w:cstheme="minorHAnsi"/>
                <w:sz w:val="22"/>
              </w:rPr>
            </w:pPr>
            <w:r w:rsidRPr="006517E6">
              <w:rPr>
                <w:rFonts w:asciiTheme="minorHAnsi" w:hAnsiTheme="minorHAnsi" w:cstheme="minorHAnsi"/>
                <w:sz w:val="22"/>
              </w:rPr>
              <w:t xml:space="preserve">Cumprir o cronograma </w:t>
            </w:r>
            <w:r>
              <w:rPr>
                <w:rFonts w:asciiTheme="minorHAnsi" w:hAnsiTheme="minorHAnsi" w:cstheme="minorHAnsi"/>
                <w:sz w:val="22"/>
              </w:rPr>
              <w:t>de execução conforme planejado</w:t>
            </w:r>
          </w:p>
        </w:tc>
        <w:tc>
          <w:tcPr>
            <w:tcW w:w="742" w:type="dxa"/>
          </w:tcPr>
          <w:p w:rsidR="00702A59" w:rsidRPr="006517E6" w:rsidRDefault="00702A59" w:rsidP="00702A59">
            <w:pPr>
              <w:spacing w:line="240" w:lineRule="auto"/>
              <w:ind w:firstLine="0"/>
              <w:jc w:val="center"/>
              <w:rPr>
                <w:rFonts w:asciiTheme="minorHAnsi" w:hAnsiTheme="minorHAnsi" w:cstheme="minorHAnsi"/>
                <w:sz w:val="22"/>
              </w:rPr>
            </w:pPr>
            <w:r w:rsidRPr="006517E6">
              <w:rPr>
                <w:rFonts w:asciiTheme="minorHAnsi" w:hAnsiTheme="minorHAnsi" w:cstheme="minorHAnsi"/>
                <w:bCs/>
                <w:sz w:val="22"/>
              </w:rPr>
              <w:t>02</w:t>
            </w:r>
          </w:p>
        </w:tc>
        <w:tc>
          <w:tcPr>
            <w:tcW w:w="955" w:type="dxa"/>
          </w:tcPr>
          <w:p w:rsidR="00702A59" w:rsidRPr="006517E6" w:rsidRDefault="00702A59" w:rsidP="00702A59">
            <w:pPr>
              <w:keepNext/>
              <w:spacing w:line="240" w:lineRule="auto"/>
              <w:ind w:firstLine="0"/>
              <w:jc w:val="center"/>
              <w:rPr>
                <w:rFonts w:asciiTheme="minorHAnsi" w:hAnsiTheme="minorHAnsi" w:cstheme="minorHAnsi"/>
                <w:bCs/>
                <w:sz w:val="22"/>
              </w:rPr>
            </w:pPr>
            <w:r w:rsidRPr="006517E6">
              <w:rPr>
                <w:rFonts w:asciiTheme="minorHAnsi" w:hAnsiTheme="minorHAnsi" w:cstheme="minorHAnsi"/>
                <w:bCs/>
                <w:sz w:val="22"/>
              </w:rPr>
              <w:t>0,03%</w:t>
            </w:r>
          </w:p>
        </w:tc>
        <w:tc>
          <w:tcPr>
            <w:tcW w:w="2030" w:type="dxa"/>
          </w:tcPr>
          <w:p w:rsidR="00702A59" w:rsidRPr="006517E6" w:rsidRDefault="00702A59" w:rsidP="00702A59">
            <w:pPr>
              <w:keepNext/>
              <w:spacing w:line="240" w:lineRule="auto"/>
              <w:ind w:firstLine="0"/>
              <w:rPr>
                <w:rFonts w:asciiTheme="minorHAnsi" w:hAnsiTheme="minorHAnsi" w:cstheme="minorHAnsi"/>
                <w:sz w:val="22"/>
              </w:rPr>
            </w:pPr>
            <w:r w:rsidRPr="006A4620">
              <w:rPr>
                <w:rFonts w:asciiTheme="minorHAnsi" w:hAnsiTheme="minorHAnsi" w:cstheme="minorHAnsi"/>
                <w:b/>
                <w:bCs/>
                <w:sz w:val="22"/>
              </w:rPr>
              <w:t>Por dia</w:t>
            </w:r>
            <w:r w:rsidRPr="006517E6">
              <w:rPr>
                <w:rFonts w:asciiTheme="minorHAnsi" w:hAnsiTheme="minorHAnsi" w:cstheme="minorHAnsi"/>
                <w:bCs/>
                <w:sz w:val="22"/>
              </w:rPr>
              <w:t>, a contar da notificação oficial</w:t>
            </w:r>
          </w:p>
        </w:tc>
      </w:tr>
      <w:tr w:rsidR="00702A59" w:rsidRPr="006517E6" w:rsidTr="00702A59">
        <w:trPr>
          <w:jc w:val="center"/>
        </w:trPr>
        <w:tc>
          <w:tcPr>
            <w:tcW w:w="677" w:type="dxa"/>
          </w:tcPr>
          <w:p w:rsidR="00702A59" w:rsidRPr="006517E6" w:rsidRDefault="00702A59" w:rsidP="00702A59">
            <w:pPr>
              <w:spacing w:line="240" w:lineRule="auto"/>
              <w:ind w:firstLine="0"/>
              <w:jc w:val="center"/>
              <w:rPr>
                <w:rFonts w:asciiTheme="minorHAnsi" w:hAnsiTheme="minorHAnsi" w:cstheme="minorHAnsi"/>
                <w:sz w:val="22"/>
              </w:rPr>
            </w:pPr>
            <w:r>
              <w:rPr>
                <w:rFonts w:asciiTheme="minorHAnsi" w:hAnsiTheme="minorHAnsi" w:cstheme="minorHAnsi"/>
                <w:sz w:val="22"/>
              </w:rPr>
              <w:t>7</w:t>
            </w:r>
          </w:p>
        </w:tc>
        <w:tc>
          <w:tcPr>
            <w:tcW w:w="4657" w:type="dxa"/>
          </w:tcPr>
          <w:p w:rsidR="00702A59" w:rsidRPr="006517E6" w:rsidRDefault="00702A59" w:rsidP="00702A59">
            <w:pPr>
              <w:spacing w:line="240" w:lineRule="auto"/>
              <w:ind w:firstLine="0"/>
              <w:jc w:val="both"/>
              <w:rPr>
                <w:rFonts w:asciiTheme="minorHAnsi" w:hAnsiTheme="minorHAnsi" w:cstheme="minorHAnsi"/>
                <w:sz w:val="22"/>
              </w:rPr>
            </w:pPr>
            <w:r w:rsidRPr="006517E6">
              <w:rPr>
                <w:rFonts w:asciiTheme="minorHAnsi" w:hAnsiTheme="minorHAnsi" w:cstheme="minorHAnsi"/>
                <w:sz w:val="22"/>
              </w:rPr>
              <w:t>Entregar os documentos de Saúde e Segurança, Meio Ambiente e do planejamento dos serviços até a data limite informada pela Fiscalização.</w:t>
            </w:r>
          </w:p>
        </w:tc>
        <w:tc>
          <w:tcPr>
            <w:tcW w:w="742" w:type="dxa"/>
          </w:tcPr>
          <w:p w:rsidR="00702A59" w:rsidRPr="006517E6" w:rsidRDefault="00702A59" w:rsidP="00702A59">
            <w:pPr>
              <w:spacing w:line="240" w:lineRule="auto"/>
              <w:ind w:firstLine="0"/>
              <w:jc w:val="center"/>
              <w:rPr>
                <w:rFonts w:asciiTheme="minorHAnsi" w:hAnsiTheme="minorHAnsi" w:cstheme="minorHAnsi"/>
                <w:sz w:val="22"/>
              </w:rPr>
            </w:pPr>
            <w:r w:rsidRPr="006517E6">
              <w:rPr>
                <w:rFonts w:asciiTheme="minorHAnsi" w:hAnsiTheme="minorHAnsi" w:cstheme="minorHAnsi"/>
                <w:sz w:val="22"/>
              </w:rPr>
              <w:t>01</w:t>
            </w:r>
          </w:p>
        </w:tc>
        <w:tc>
          <w:tcPr>
            <w:tcW w:w="955" w:type="dxa"/>
          </w:tcPr>
          <w:p w:rsidR="00702A59" w:rsidRPr="006517E6" w:rsidRDefault="00702A59" w:rsidP="00702A59">
            <w:pPr>
              <w:keepNext/>
              <w:spacing w:line="240" w:lineRule="auto"/>
              <w:ind w:firstLine="0"/>
              <w:jc w:val="center"/>
              <w:rPr>
                <w:rFonts w:asciiTheme="minorHAnsi" w:hAnsiTheme="minorHAnsi" w:cstheme="minorHAnsi"/>
                <w:sz w:val="22"/>
              </w:rPr>
            </w:pPr>
            <w:r w:rsidRPr="006517E6">
              <w:rPr>
                <w:rFonts w:asciiTheme="minorHAnsi" w:hAnsiTheme="minorHAnsi" w:cstheme="minorHAnsi"/>
                <w:sz w:val="22"/>
              </w:rPr>
              <w:t>0,01%</w:t>
            </w:r>
          </w:p>
        </w:tc>
        <w:tc>
          <w:tcPr>
            <w:tcW w:w="2030" w:type="dxa"/>
          </w:tcPr>
          <w:p w:rsidR="00702A59" w:rsidRPr="006517E6" w:rsidRDefault="00702A59" w:rsidP="00702A59">
            <w:pPr>
              <w:keepNext/>
              <w:spacing w:line="240" w:lineRule="auto"/>
              <w:ind w:firstLine="0"/>
              <w:rPr>
                <w:rFonts w:asciiTheme="minorHAnsi" w:hAnsiTheme="minorHAnsi" w:cstheme="minorHAnsi"/>
                <w:sz w:val="22"/>
              </w:rPr>
            </w:pPr>
            <w:r w:rsidRPr="006A4620">
              <w:rPr>
                <w:rFonts w:asciiTheme="minorHAnsi" w:hAnsiTheme="minorHAnsi" w:cstheme="minorHAnsi"/>
                <w:b/>
                <w:sz w:val="22"/>
              </w:rPr>
              <w:t>Por dia</w:t>
            </w:r>
            <w:r w:rsidRPr="006517E6">
              <w:rPr>
                <w:rFonts w:asciiTheme="minorHAnsi" w:hAnsiTheme="minorHAnsi" w:cstheme="minorHAnsi"/>
                <w:sz w:val="22"/>
              </w:rPr>
              <w:t>, a contar da comunicação oficial.</w:t>
            </w:r>
          </w:p>
        </w:tc>
      </w:tr>
      <w:tr w:rsidR="00702A59" w:rsidRPr="00064055" w:rsidTr="00702A59">
        <w:trPr>
          <w:trHeight w:val="521"/>
          <w:jc w:val="center"/>
        </w:trPr>
        <w:tc>
          <w:tcPr>
            <w:tcW w:w="677" w:type="dxa"/>
          </w:tcPr>
          <w:p w:rsidR="00702A59" w:rsidRPr="006517E6" w:rsidRDefault="00702A59" w:rsidP="00702A59">
            <w:pPr>
              <w:spacing w:line="240" w:lineRule="auto"/>
              <w:ind w:firstLine="0"/>
              <w:jc w:val="center"/>
              <w:rPr>
                <w:rFonts w:asciiTheme="minorHAnsi" w:hAnsiTheme="minorHAnsi" w:cstheme="minorHAnsi"/>
                <w:sz w:val="22"/>
              </w:rPr>
            </w:pPr>
            <w:r>
              <w:rPr>
                <w:rFonts w:asciiTheme="minorHAnsi" w:hAnsiTheme="minorHAnsi" w:cstheme="minorHAnsi"/>
                <w:sz w:val="22"/>
              </w:rPr>
              <w:lastRenderedPageBreak/>
              <w:t>8</w:t>
            </w:r>
          </w:p>
        </w:tc>
        <w:tc>
          <w:tcPr>
            <w:tcW w:w="4657" w:type="dxa"/>
          </w:tcPr>
          <w:p w:rsidR="00702A59" w:rsidRPr="006517E6" w:rsidRDefault="00702A59" w:rsidP="00702A59">
            <w:pPr>
              <w:spacing w:line="240" w:lineRule="auto"/>
              <w:ind w:firstLine="0"/>
              <w:jc w:val="both"/>
              <w:rPr>
                <w:rFonts w:asciiTheme="minorHAnsi" w:hAnsiTheme="minorHAnsi" w:cstheme="minorHAnsi"/>
                <w:sz w:val="22"/>
              </w:rPr>
            </w:pPr>
            <w:r>
              <w:rPr>
                <w:rFonts w:asciiTheme="minorHAnsi" w:hAnsiTheme="minorHAnsi" w:cstheme="minorHAnsi"/>
                <w:sz w:val="22"/>
              </w:rPr>
              <w:t>Executar as atividades em área não autorizada pela Fiscalização</w:t>
            </w:r>
          </w:p>
        </w:tc>
        <w:tc>
          <w:tcPr>
            <w:tcW w:w="742" w:type="dxa"/>
          </w:tcPr>
          <w:p w:rsidR="00702A59" w:rsidRPr="00064055" w:rsidRDefault="00702A59" w:rsidP="00702A59">
            <w:pPr>
              <w:spacing w:line="240" w:lineRule="auto"/>
              <w:ind w:firstLine="0"/>
              <w:jc w:val="center"/>
              <w:rPr>
                <w:rFonts w:asciiTheme="minorHAnsi" w:hAnsiTheme="minorHAnsi" w:cstheme="minorHAnsi"/>
                <w:sz w:val="22"/>
              </w:rPr>
            </w:pPr>
            <w:r>
              <w:rPr>
                <w:rFonts w:asciiTheme="minorHAnsi" w:hAnsiTheme="minorHAnsi" w:cstheme="minorHAnsi"/>
                <w:sz w:val="22"/>
              </w:rPr>
              <w:t>03</w:t>
            </w:r>
          </w:p>
        </w:tc>
        <w:tc>
          <w:tcPr>
            <w:tcW w:w="955" w:type="dxa"/>
          </w:tcPr>
          <w:p w:rsidR="00702A59" w:rsidRPr="00064055" w:rsidRDefault="00702A59" w:rsidP="00702A59">
            <w:pPr>
              <w:spacing w:line="240" w:lineRule="auto"/>
              <w:ind w:firstLine="0"/>
              <w:jc w:val="center"/>
              <w:rPr>
                <w:rFonts w:asciiTheme="minorHAnsi" w:hAnsiTheme="minorHAnsi" w:cstheme="minorHAnsi"/>
                <w:sz w:val="22"/>
              </w:rPr>
            </w:pPr>
            <w:r>
              <w:rPr>
                <w:rFonts w:asciiTheme="minorHAnsi" w:hAnsiTheme="minorHAnsi" w:cstheme="minorHAnsi"/>
                <w:sz w:val="22"/>
              </w:rPr>
              <w:t>0,05</w:t>
            </w:r>
          </w:p>
        </w:tc>
        <w:tc>
          <w:tcPr>
            <w:tcW w:w="2030" w:type="dxa"/>
          </w:tcPr>
          <w:p w:rsidR="00702A59" w:rsidRPr="00064055" w:rsidRDefault="00702A59" w:rsidP="00702A59">
            <w:pPr>
              <w:spacing w:line="240" w:lineRule="auto"/>
              <w:ind w:firstLine="0"/>
              <w:jc w:val="center"/>
              <w:rPr>
                <w:rFonts w:asciiTheme="minorHAnsi" w:hAnsiTheme="minorHAnsi" w:cstheme="minorHAnsi"/>
                <w:sz w:val="22"/>
              </w:rPr>
            </w:pPr>
            <w:r w:rsidRPr="006A4620">
              <w:rPr>
                <w:rFonts w:asciiTheme="minorHAnsi" w:hAnsiTheme="minorHAnsi" w:cstheme="minorHAnsi"/>
                <w:b/>
                <w:sz w:val="22"/>
              </w:rPr>
              <w:t>Por dia</w:t>
            </w:r>
            <w:r>
              <w:rPr>
                <w:rFonts w:asciiTheme="minorHAnsi" w:hAnsiTheme="minorHAnsi" w:cstheme="minorHAnsi"/>
                <w:sz w:val="22"/>
              </w:rPr>
              <w:t xml:space="preserve">, a contar </w:t>
            </w:r>
            <w:r w:rsidRPr="006517E6">
              <w:rPr>
                <w:rFonts w:asciiTheme="minorHAnsi" w:hAnsiTheme="minorHAnsi" w:cstheme="minorHAnsi"/>
                <w:bCs/>
                <w:sz w:val="22"/>
              </w:rPr>
              <w:t>da notificação oficial</w:t>
            </w:r>
          </w:p>
        </w:tc>
      </w:tr>
      <w:tr w:rsidR="00702A59" w:rsidRPr="00064055" w:rsidTr="00702A59">
        <w:trPr>
          <w:trHeight w:val="521"/>
          <w:jc w:val="center"/>
        </w:trPr>
        <w:tc>
          <w:tcPr>
            <w:tcW w:w="677" w:type="dxa"/>
          </w:tcPr>
          <w:p w:rsidR="00702A59" w:rsidRPr="006517E6" w:rsidRDefault="00702A59" w:rsidP="00702A59">
            <w:pPr>
              <w:spacing w:line="240" w:lineRule="auto"/>
              <w:ind w:firstLine="0"/>
              <w:jc w:val="center"/>
              <w:rPr>
                <w:rFonts w:asciiTheme="minorHAnsi" w:hAnsiTheme="minorHAnsi" w:cstheme="minorHAnsi"/>
                <w:sz w:val="22"/>
              </w:rPr>
            </w:pPr>
            <w:r>
              <w:rPr>
                <w:rFonts w:asciiTheme="minorHAnsi" w:hAnsiTheme="minorHAnsi" w:cstheme="minorHAnsi"/>
                <w:sz w:val="22"/>
              </w:rPr>
              <w:t>9</w:t>
            </w:r>
          </w:p>
        </w:tc>
        <w:tc>
          <w:tcPr>
            <w:tcW w:w="4657" w:type="dxa"/>
          </w:tcPr>
          <w:p w:rsidR="00702A59" w:rsidRPr="006517E6" w:rsidRDefault="00702A59" w:rsidP="00702A59">
            <w:pPr>
              <w:spacing w:line="240" w:lineRule="auto"/>
              <w:ind w:firstLine="0"/>
              <w:rPr>
                <w:rFonts w:asciiTheme="minorHAnsi" w:hAnsiTheme="minorHAnsi" w:cstheme="minorHAnsi"/>
                <w:sz w:val="22"/>
              </w:rPr>
            </w:pPr>
            <w:r w:rsidRPr="006517E6">
              <w:rPr>
                <w:rFonts w:asciiTheme="minorHAnsi" w:hAnsiTheme="minorHAnsi" w:cstheme="minorHAnsi"/>
                <w:sz w:val="22"/>
              </w:rPr>
              <w:t xml:space="preserve">Cumprir as normas de Saúde, Segurança do Trabalho e Meio Ambiente </w:t>
            </w:r>
          </w:p>
        </w:tc>
        <w:tc>
          <w:tcPr>
            <w:tcW w:w="742" w:type="dxa"/>
          </w:tcPr>
          <w:p w:rsidR="00702A59" w:rsidRPr="006517E6" w:rsidRDefault="00702A59" w:rsidP="00702A59">
            <w:pPr>
              <w:spacing w:line="240" w:lineRule="auto"/>
              <w:ind w:firstLine="0"/>
              <w:jc w:val="center"/>
              <w:rPr>
                <w:rFonts w:asciiTheme="minorHAnsi" w:hAnsiTheme="minorHAnsi" w:cstheme="minorHAnsi"/>
                <w:bCs/>
                <w:sz w:val="22"/>
              </w:rPr>
            </w:pPr>
            <w:r w:rsidRPr="006517E6">
              <w:rPr>
                <w:rFonts w:asciiTheme="minorHAnsi" w:hAnsiTheme="minorHAnsi" w:cstheme="minorHAnsi"/>
                <w:bCs/>
                <w:sz w:val="22"/>
              </w:rPr>
              <w:t>03</w:t>
            </w:r>
          </w:p>
        </w:tc>
        <w:tc>
          <w:tcPr>
            <w:tcW w:w="955" w:type="dxa"/>
          </w:tcPr>
          <w:p w:rsidR="00702A59" w:rsidRPr="006517E6" w:rsidRDefault="00702A59" w:rsidP="00702A59">
            <w:pPr>
              <w:keepNext/>
              <w:spacing w:line="240" w:lineRule="auto"/>
              <w:ind w:firstLine="0"/>
              <w:jc w:val="center"/>
              <w:rPr>
                <w:rFonts w:asciiTheme="minorHAnsi" w:hAnsiTheme="minorHAnsi" w:cstheme="minorHAnsi"/>
                <w:bCs/>
                <w:sz w:val="22"/>
              </w:rPr>
            </w:pPr>
            <w:r w:rsidRPr="006517E6">
              <w:rPr>
                <w:rFonts w:asciiTheme="minorHAnsi" w:hAnsiTheme="minorHAnsi" w:cstheme="minorHAnsi"/>
                <w:bCs/>
                <w:sz w:val="22"/>
              </w:rPr>
              <w:t>0,05%</w:t>
            </w:r>
          </w:p>
        </w:tc>
        <w:tc>
          <w:tcPr>
            <w:tcW w:w="2030" w:type="dxa"/>
          </w:tcPr>
          <w:p w:rsidR="00702A59" w:rsidRPr="006517E6" w:rsidRDefault="00702A59" w:rsidP="00702A59">
            <w:pPr>
              <w:keepNext/>
              <w:spacing w:line="240" w:lineRule="auto"/>
              <w:ind w:firstLine="0"/>
              <w:rPr>
                <w:rFonts w:asciiTheme="minorHAnsi" w:hAnsiTheme="minorHAnsi" w:cstheme="minorHAnsi"/>
                <w:bCs/>
                <w:sz w:val="22"/>
              </w:rPr>
            </w:pPr>
            <w:r w:rsidRPr="006A4620">
              <w:rPr>
                <w:rFonts w:asciiTheme="minorHAnsi" w:hAnsiTheme="minorHAnsi" w:cstheme="minorHAnsi"/>
                <w:b/>
                <w:bCs/>
                <w:sz w:val="22"/>
              </w:rPr>
              <w:t>Por dia</w:t>
            </w:r>
            <w:r w:rsidRPr="006517E6">
              <w:rPr>
                <w:rFonts w:asciiTheme="minorHAnsi" w:hAnsiTheme="minorHAnsi" w:cstheme="minorHAnsi"/>
                <w:bCs/>
                <w:sz w:val="22"/>
              </w:rPr>
              <w:t>, a contar da notificação oficial</w:t>
            </w:r>
          </w:p>
        </w:tc>
      </w:tr>
      <w:tr w:rsidR="00702A59" w:rsidRPr="00064055" w:rsidTr="00702A59">
        <w:trPr>
          <w:trHeight w:val="521"/>
          <w:jc w:val="center"/>
        </w:trPr>
        <w:tc>
          <w:tcPr>
            <w:tcW w:w="677" w:type="dxa"/>
          </w:tcPr>
          <w:p w:rsidR="00702A59" w:rsidRPr="001B2E99" w:rsidRDefault="00702A59" w:rsidP="00702A59">
            <w:pPr>
              <w:spacing w:line="240" w:lineRule="auto"/>
              <w:ind w:firstLine="0"/>
              <w:jc w:val="center"/>
              <w:rPr>
                <w:rFonts w:asciiTheme="minorHAnsi" w:hAnsiTheme="minorHAnsi" w:cstheme="minorHAnsi"/>
                <w:sz w:val="22"/>
              </w:rPr>
            </w:pPr>
            <w:r>
              <w:rPr>
                <w:rFonts w:asciiTheme="minorHAnsi" w:hAnsiTheme="minorHAnsi" w:cstheme="minorHAnsi"/>
                <w:sz w:val="22"/>
              </w:rPr>
              <w:t>10</w:t>
            </w:r>
          </w:p>
        </w:tc>
        <w:tc>
          <w:tcPr>
            <w:tcW w:w="4657" w:type="dxa"/>
          </w:tcPr>
          <w:p w:rsidR="00702A59" w:rsidRPr="001B2E99" w:rsidRDefault="00702A59" w:rsidP="00702A59">
            <w:pPr>
              <w:spacing w:line="240" w:lineRule="auto"/>
              <w:ind w:firstLine="0"/>
              <w:rPr>
                <w:rFonts w:asciiTheme="minorHAnsi" w:hAnsiTheme="minorHAnsi" w:cstheme="minorHAnsi"/>
                <w:sz w:val="22"/>
              </w:rPr>
            </w:pPr>
            <w:r>
              <w:rPr>
                <w:rFonts w:asciiTheme="minorHAnsi" w:hAnsiTheme="minorHAnsi" w:cstheme="minorHAnsi"/>
                <w:sz w:val="22"/>
              </w:rPr>
              <w:t>Não realizar limpeza das vias utilizadas no transporte para movimentação de Terra</w:t>
            </w:r>
          </w:p>
        </w:tc>
        <w:tc>
          <w:tcPr>
            <w:tcW w:w="742" w:type="dxa"/>
          </w:tcPr>
          <w:p w:rsidR="00702A59" w:rsidRPr="001B2E99" w:rsidRDefault="00702A59" w:rsidP="00702A59">
            <w:pPr>
              <w:spacing w:line="240" w:lineRule="auto"/>
              <w:ind w:firstLine="0"/>
              <w:jc w:val="center"/>
              <w:rPr>
                <w:rFonts w:asciiTheme="minorHAnsi" w:hAnsiTheme="minorHAnsi" w:cstheme="minorHAnsi"/>
                <w:bCs/>
                <w:sz w:val="22"/>
              </w:rPr>
            </w:pPr>
            <w:r w:rsidRPr="001B2E99">
              <w:rPr>
                <w:rFonts w:asciiTheme="minorHAnsi" w:hAnsiTheme="minorHAnsi" w:cstheme="minorHAnsi"/>
                <w:bCs/>
                <w:sz w:val="22"/>
              </w:rPr>
              <w:t>03</w:t>
            </w:r>
          </w:p>
        </w:tc>
        <w:tc>
          <w:tcPr>
            <w:tcW w:w="955" w:type="dxa"/>
          </w:tcPr>
          <w:p w:rsidR="00702A59" w:rsidRPr="001B2E99" w:rsidRDefault="00702A59" w:rsidP="00702A59">
            <w:pPr>
              <w:keepNext/>
              <w:spacing w:line="240" w:lineRule="auto"/>
              <w:ind w:firstLine="0"/>
              <w:jc w:val="center"/>
              <w:rPr>
                <w:rFonts w:asciiTheme="minorHAnsi" w:hAnsiTheme="minorHAnsi" w:cstheme="minorHAnsi"/>
                <w:bCs/>
                <w:sz w:val="22"/>
              </w:rPr>
            </w:pPr>
            <w:r w:rsidRPr="001B2E99">
              <w:rPr>
                <w:rFonts w:asciiTheme="minorHAnsi" w:hAnsiTheme="minorHAnsi" w:cstheme="minorHAnsi"/>
                <w:bCs/>
                <w:sz w:val="22"/>
              </w:rPr>
              <w:t>0,05%</w:t>
            </w:r>
          </w:p>
        </w:tc>
        <w:tc>
          <w:tcPr>
            <w:tcW w:w="2030" w:type="dxa"/>
          </w:tcPr>
          <w:p w:rsidR="00702A59" w:rsidRPr="001B2E99" w:rsidRDefault="00702A59" w:rsidP="00702A59">
            <w:pPr>
              <w:keepNext/>
              <w:spacing w:line="240" w:lineRule="auto"/>
              <w:ind w:firstLine="0"/>
              <w:rPr>
                <w:rFonts w:asciiTheme="minorHAnsi" w:hAnsiTheme="minorHAnsi" w:cstheme="minorHAnsi"/>
                <w:bCs/>
                <w:sz w:val="22"/>
              </w:rPr>
            </w:pPr>
            <w:r w:rsidRPr="001B2E99">
              <w:rPr>
                <w:rFonts w:asciiTheme="minorHAnsi" w:hAnsiTheme="minorHAnsi" w:cstheme="minorHAnsi"/>
                <w:b/>
                <w:bCs/>
                <w:sz w:val="22"/>
              </w:rPr>
              <w:t>Por dia</w:t>
            </w:r>
            <w:r w:rsidRPr="001B2E99">
              <w:rPr>
                <w:rFonts w:asciiTheme="minorHAnsi" w:hAnsiTheme="minorHAnsi" w:cstheme="minorHAnsi"/>
                <w:bCs/>
                <w:sz w:val="22"/>
              </w:rPr>
              <w:t>, a contar da notificação oficial</w:t>
            </w:r>
          </w:p>
        </w:tc>
      </w:tr>
      <w:tr w:rsidR="00702A59" w:rsidRPr="00064055" w:rsidTr="00702A59">
        <w:trPr>
          <w:trHeight w:val="521"/>
          <w:jc w:val="center"/>
        </w:trPr>
        <w:tc>
          <w:tcPr>
            <w:tcW w:w="677" w:type="dxa"/>
          </w:tcPr>
          <w:p w:rsidR="00702A59" w:rsidRPr="001B2E99" w:rsidRDefault="00702A59" w:rsidP="00702A59">
            <w:pPr>
              <w:spacing w:line="240" w:lineRule="auto"/>
              <w:ind w:firstLine="0"/>
              <w:jc w:val="center"/>
              <w:rPr>
                <w:rFonts w:asciiTheme="minorHAnsi" w:hAnsiTheme="minorHAnsi" w:cstheme="minorHAnsi"/>
                <w:sz w:val="22"/>
              </w:rPr>
            </w:pPr>
            <w:r>
              <w:rPr>
                <w:rFonts w:asciiTheme="minorHAnsi" w:hAnsiTheme="minorHAnsi" w:cstheme="minorHAnsi"/>
                <w:sz w:val="22"/>
              </w:rPr>
              <w:t>11</w:t>
            </w:r>
          </w:p>
        </w:tc>
        <w:tc>
          <w:tcPr>
            <w:tcW w:w="4657" w:type="dxa"/>
          </w:tcPr>
          <w:p w:rsidR="00702A59" w:rsidRDefault="00702A59" w:rsidP="00702A59">
            <w:pPr>
              <w:spacing w:line="240" w:lineRule="auto"/>
              <w:ind w:firstLine="0"/>
              <w:rPr>
                <w:rFonts w:asciiTheme="minorHAnsi" w:hAnsiTheme="minorHAnsi" w:cstheme="minorHAnsi"/>
                <w:sz w:val="22"/>
              </w:rPr>
            </w:pPr>
            <w:r>
              <w:rPr>
                <w:rFonts w:asciiTheme="minorHAnsi" w:hAnsiTheme="minorHAnsi" w:cstheme="minorHAnsi"/>
                <w:sz w:val="22"/>
              </w:rPr>
              <w:t>Não mobilizar equipe de emergência ao Cujupe</w:t>
            </w:r>
            <w:r w:rsidR="00423F1A">
              <w:rPr>
                <w:rFonts w:asciiTheme="minorHAnsi" w:hAnsiTheme="minorHAnsi" w:cstheme="minorHAnsi"/>
                <w:sz w:val="22"/>
              </w:rPr>
              <w:t xml:space="preserve"> sempre que solicitado (demandado)</w:t>
            </w:r>
          </w:p>
        </w:tc>
        <w:tc>
          <w:tcPr>
            <w:tcW w:w="742" w:type="dxa"/>
          </w:tcPr>
          <w:p w:rsidR="00702A59" w:rsidRPr="001B2E99" w:rsidRDefault="00702A59" w:rsidP="00702A59">
            <w:pPr>
              <w:spacing w:line="240" w:lineRule="auto"/>
              <w:ind w:firstLine="0"/>
              <w:rPr>
                <w:rFonts w:asciiTheme="minorHAnsi" w:hAnsiTheme="minorHAnsi" w:cstheme="minorHAnsi"/>
                <w:bCs/>
                <w:sz w:val="22"/>
              </w:rPr>
            </w:pPr>
            <w:r>
              <w:rPr>
                <w:rFonts w:asciiTheme="minorHAnsi" w:hAnsiTheme="minorHAnsi" w:cstheme="minorHAnsi"/>
                <w:bCs/>
                <w:sz w:val="22"/>
              </w:rPr>
              <w:t xml:space="preserve">   03</w:t>
            </w:r>
          </w:p>
        </w:tc>
        <w:tc>
          <w:tcPr>
            <w:tcW w:w="955" w:type="dxa"/>
          </w:tcPr>
          <w:p w:rsidR="00702A59" w:rsidRPr="001B2E99" w:rsidRDefault="00702A59" w:rsidP="00702A59">
            <w:pPr>
              <w:keepNext/>
              <w:spacing w:line="240" w:lineRule="auto"/>
              <w:ind w:firstLine="192"/>
              <w:rPr>
                <w:rFonts w:asciiTheme="minorHAnsi" w:hAnsiTheme="minorHAnsi" w:cstheme="minorHAnsi"/>
                <w:bCs/>
                <w:sz w:val="22"/>
              </w:rPr>
            </w:pPr>
            <w:r>
              <w:rPr>
                <w:rFonts w:asciiTheme="minorHAnsi" w:hAnsiTheme="minorHAnsi" w:cstheme="minorHAnsi"/>
                <w:bCs/>
                <w:sz w:val="22"/>
              </w:rPr>
              <w:t>0,05%</w:t>
            </w:r>
          </w:p>
        </w:tc>
        <w:tc>
          <w:tcPr>
            <w:tcW w:w="2030" w:type="dxa"/>
          </w:tcPr>
          <w:p w:rsidR="00702A59" w:rsidRPr="001B2E99" w:rsidRDefault="00702A59" w:rsidP="00702A59">
            <w:pPr>
              <w:keepNext/>
              <w:spacing w:line="240" w:lineRule="auto"/>
              <w:ind w:firstLine="0"/>
              <w:rPr>
                <w:rFonts w:asciiTheme="minorHAnsi" w:hAnsiTheme="minorHAnsi" w:cstheme="minorHAnsi"/>
                <w:b/>
                <w:bCs/>
                <w:sz w:val="22"/>
              </w:rPr>
            </w:pPr>
            <w:r w:rsidRPr="001B2E99">
              <w:rPr>
                <w:rFonts w:asciiTheme="minorHAnsi" w:hAnsiTheme="minorHAnsi" w:cstheme="minorHAnsi"/>
                <w:b/>
                <w:bCs/>
                <w:sz w:val="22"/>
              </w:rPr>
              <w:t>Por dia</w:t>
            </w:r>
            <w:r w:rsidRPr="001B2E99">
              <w:rPr>
                <w:rFonts w:asciiTheme="minorHAnsi" w:hAnsiTheme="minorHAnsi" w:cstheme="minorHAnsi"/>
                <w:bCs/>
                <w:sz w:val="22"/>
              </w:rPr>
              <w:t xml:space="preserve">, a </w:t>
            </w:r>
            <w:r>
              <w:rPr>
                <w:rFonts w:asciiTheme="minorHAnsi" w:hAnsiTheme="minorHAnsi" w:cstheme="minorHAnsi"/>
                <w:bCs/>
                <w:sz w:val="22"/>
              </w:rPr>
              <w:t>partir do pedido formal da fiscalização</w:t>
            </w:r>
          </w:p>
        </w:tc>
      </w:tr>
      <w:tr w:rsidR="00702A59" w:rsidRPr="006517E6" w:rsidTr="00702A59">
        <w:trPr>
          <w:jc w:val="center"/>
        </w:trPr>
        <w:tc>
          <w:tcPr>
            <w:tcW w:w="677" w:type="dxa"/>
          </w:tcPr>
          <w:p w:rsidR="00702A59" w:rsidRPr="001B2E99" w:rsidRDefault="00702A59" w:rsidP="00702A59">
            <w:pPr>
              <w:spacing w:line="240" w:lineRule="auto"/>
              <w:ind w:firstLine="0"/>
              <w:jc w:val="center"/>
              <w:rPr>
                <w:rFonts w:asciiTheme="minorHAnsi" w:hAnsiTheme="minorHAnsi" w:cstheme="minorHAnsi"/>
                <w:sz w:val="22"/>
              </w:rPr>
            </w:pPr>
            <w:r w:rsidRPr="001B2E99">
              <w:rPr>
                <w:rFonts w:asciiTheme="minorHAnsi" w:hAnsiTheme="minorHAnsi" w:cstheme="minorHAnsi"/>
                <w:sz w:val="22"/>
              </w:rPr>
              <w:t>1</w:t>
            </w:r>
            <w:r>
              <w:rPr>
                <w:rFonts w:asciiTheme="minorHAnsi" w:hAnsiTheme="minorHAnsi" w:cstheme="minorHAnsi"/>
                <w:sz w:val="22"/>
              </w:rPr>
              <w:t>2</w:t>
            </w:r>
          </w:p>
        </w:tc>
        <w:tc>
          <w:tcPr>
            <w:tcW w:w="4657" w:type="dxa"/>
          </w:tcPr>
          <w:p w:rsidR="00702A59" w:rsidRPr="001B2E99" w:rsidRDefault="00702A59" w:rsidP="00702A59">
            <w:pPr>
              <w:spacing w:line="240" w:lineRule="auto"/>
              <w:ind w:firstLine="0"/>
              <w:rPr>
                <w:rFonts w:asciiTheme="minorHAnsi" w:hAnsiTheme="minorHAnsi" w:cstheme="minorHAnsi"/>
                <w:sz w:val="22"/>
              </w:rPr>
            </w:pPr>
            <w:r w:rsidRPr="001B2E99">
              <w:rPr>
                <w:rFonts w:asciiTheme="minorHAnsi" w:hAnsiTheme="minorHAnsi" w:cstheme="minorHAnsi"/>
                <w:sz w:val="22"/>
              </w:rPr>
              <w:t xml:space="preserve">Interferir nas </w:t>
            </w:r>
            <w:r w:rsidRPr="004A4CDD">
              <w:rPr>
                <w:rFonts w:asciiTheme="minorHAnsi" w:hAnsiTheme="minorHAnsi" w:cstheme="minorHAnsi"/>
                <w:sz w:val="22"/>
              </w:rPr>
              <w:t>atividades portuárias (inclusive</w:t>
            </w:r>
            <w:r>
              <w:rPr>
                <w:rFonts w:asciiTheme="minorHAnsi" w:hAnsiTheme="minorHAnsi" w:cstheme="minorHAnsi"/>
                <w:sz w:val="22"/>
              </w:rPr>
              <w:t xml:space="preserve"> desenergização do terminal e descontinuidade de água) </w:t>
            </w:r>
            <w:r w:rsidRPr="001B2E99">
              <w:rPr>
                <w:rFonts w:asciiTheme="minorHAnsi" w:hAnsiTheme="minorHAnsi" w:cstheme="minorHAnsi"/>
                <w:sz w:val="22"/>
              </w:rPr>
              <w:t>sem prévia autorização da Fiscalização</w:t>
            </w:r>
          </w:p>
        </w:tc>
        <w:tc>
          <w:tcPr>
            <w:tcW w:w="742" w:type="dxa"/>
          </w:tcPr>
          <w:p w:rsidR="00702A59" w:rsidRPr="001B2E99" w:rsidRDefault="00702A59" w:rsidP="00702A59">
            <w:pPr>
              <w:spacing w:line="240" w:lineRule="auto"/>
              <w:ind w:firstLine="0"/>
              <w:jc w:val="center"/>
              <w:rPr>
                <w:rFonts w:asciiTheme="minorHAnsi" w:hAnsiTheme="minorHAnsi" w:cstheme="minorHAnsi"/>
                <w:bCs/>
                <w:sz w:val="22"/>
              </w:rPr>
            </w:pPr>
            <w:r w:rsidRPr="001B2E99">
              <w:rPr>
                <w:rFonts w:asciiTheme="minorHAnsi" w:hAnsiTheme="minorHAnsi" w:cstheme="minorHAnsi"/>
                <w:bCs/>
                <w:sz w:val="22"/>
              </w:rPr>
              <w:t>03</w:t>
            </w:r>
          </w:p>
        </w:tc>
        <w:tc>
          <w:tcPr>
            <w:tcW w:w="955" w:type="dxa"/>
          </w:tcPr>
          <w:p w:rsidR="00702A59" w:rsidRPr="001B2E99" w:rsidRDefault="00702A59" w:rsidP="00702A59">
            <w:pPr>
              <w:keepNext/>
              <w:spacing w:line="240" w:lineRule="auto"/>
              <w:ind w:firstLine="0"/>
              <w:jc w:val="center"/>
              <w:rPr>
                <w:rFonts w:asciiTheme="minorHAnsi" w:hAnsiTheme="minorHAnsi" w:cstheme="minorHAnsi"/>
                <w:bCs/>
                <w:sz w:val="22"/>
              </w:rPr>
            </w:pPr>
            <w:r w:rsidRPr="001B2E99">
              <w:rPr>
                <w:rFonts w:asciiTheme="minorHAnsi" w:hAnsiTheme="minorHAnsi" w:cstheme="minorHAnsi"/>
                <w:bCs/>
                <w:sz w:val="22"/>
              </w:rPr>
              <w:t>0,05%</w:t>
            </w:r>
          </w:p>
        </w:tc>
        <w:tc>
          <w:tcPr>
            <w:tcW w:w="2030" w:type="dxa"/>
          </w:tcPr>
          <w:p w:rsidR="00702A59" w:rsidRPr="001B2E99" w:rsidRDefault="00702A59" w:rsidP="00702A59">
            <w:pPr>
              <w:keepNext/>
              <w:spacing w:line="240" w:lineRule="auto"/>
              <w:ind w:firstLine="0"/>
              <w:rPr>
                <w:rFonts w:asciiTheme="minorHAnsi" w:hAnsiTheme="minorHAnsi" w:cstheme="minorHAnsi"/>
                <w:bCs/>
                <w:sz w:val="22"/>
              </w:rPr>
            </w:pPr>
            <w:r w:rsidRPr="001B2E99">
              <w:rPr>
                <w:rFonts w:asciiTheme="minorHAnsi" w:hAnsiTheme="minorHAnsi" w:cstheme="minorHAnsi"/>
                <w:b/>
                <w:bCs/>
                <w:sz w:val="22"/>
              </w:rPr>
              <w:t>Por hora</w:t>
            </w:r>
            <w:r w:rsidRPr="001B2E99">
              <w:rPr>
                <w:rFonts w:asciiTheme="minorHAnsi" w:hAnsiTheme="minorHAnsi" w:cstheme="minorHAnsi"/>
                <w:bCs/>
                <w:sz w:val="22"/>
              </w:rPr>
              <w:t>, a contar da notificação oficial.</w:t>
            </w:r>
          </w:p>
        </w:tc>
      </w:tr>
    </w:tbl>
    <w:p w:rsidR="004A74EE" w:rsidRDefault="000717FC" w:rsidP="000717FC">
      <w:pPr>
        <w:pStyle w:val="Legenda"/>
        <w:spacing w:before="0" w:after="0" w:line="300" w:lineRule="auto"/>
        <w:rPr>
          <w:rFonts w:cstheme="minorHAnsi"/>
          <w:b w:val="0"/>
          <w:color w:val="000000" w:themeColor="text1"/>
          <w:sz w:val="20"/>
          <w:szCs w:val="20"/>
        </w:rPr>
      </w:pPr>
      <w:bookmarkStart w:id="48" w:name="_Ref400005869"/>
      <w:r>
        <w:rPr>
          <w:rFonts w:cstheme="minorHAnsi"/>
          <w:b w:val="0"/>
          <w:color w:val="000000" w:themeColor="text1"/>
          <w:sz w:val="20"/>
          <w:szCs w:val="20"/>
        </w:rPr>
        <w:t>Tabela 1: R</w:t>
      </w:r>
      <w:r w:rsidRPr="000717FC">
        <w:rPr>
          <w:rFonts w:cstheme="minorHAnsi"/>
          <w:b w:val="0"/>
          <w:color w:val="000000" w:themeColor="text1"/>
          <w:sz w:val="20"/>
          <w:szCs w:val="20"/>
        </w:rPr>
        <w:t>elação entre as obrigações da Contratada e a graduação da multa</w:t>
      </w:r>
      <w:r w:rsidR="003B5ADE">
        <w:rPr>
          <w:rFonts w:cstheme="minorHAnsi"/>
          <w:b w:val="0"/>
          <w:color w:val="000000" w:themeColor="text1"/>
          <w:sz w:val="20"/>
          <w:szCs w:val="20"/>
        </w:rPr>
        <w:t>.</w:t>
      </w:r>
    </w:p>
    <w:p w:rsidR="003B5ADE" w:rsidRPr="003B5ADE" w:rsidRDefault="003B5ADE" w:rsidP="003B5ADE">
      <w:pPr>
        <w:rPr>
          <w:lang w:eastAsia="en-US"/>
        </w:rPr>
      </w:pPr>
    </w:p>
    <w:p w:rsidR="004A74EE" w:rsidRPr="00461685" w:rsidRDefault="004A74EE" w:rsidP="00C142E3">
      <w:pPr>
        <w:pStyle w:val="Corpodetexto"/>
        <w:numPr>
          <w:ilvl w:val="1"/>
          <w:numId w:val="37"/>
        </w:numPr>
        <w:spacing w:after="0" w:line="300" w:lineRule="auto"/>
        <w:ind w:left="0" w:right="102" w:firstLine="567"/>
        <w:contextualSpacing/>
        <w:jc w:val="both"/>
        <w:rPr>
          <w:rFonts w:asciiTheme="minorHAnsi" w:hAnsiTheme="minorHAnsi" w:cstheme="minorHAnsi"/>
        </w:rPr>
      </w:pPr>
      <w:r w:rsidRPr="00FF7BAA">
        <w:rPr>
          <w:rFonts w:asciiTheme="minorHAnsi" w:hAnsiTheme="minorHAnsi" w:cstheme="minorHAnsi"/>
        </w:rPr>
        <w:t>Para os casos em</w:t>
      </w:r>
      <w:r w:rsidR="008F13B6">
        <w:rPr>
          <w:rFonts w:asciiTheme="minorHAnsi" w:hAnsiTheme="minorHAnsi" w:cstheme="minorHAnsi"/>
        </w:rPr>
        <w:t xml:space="preserve"> </w:t>
      </w:r>
      <w:r w:rsidR="008F13B6" w:rsidRPr="00275EFF">
        <w:rPr>
          <w:rFonts w:asciiTheme="minorHAnsi" w:hAnsiTheme="minorHAnsi" w:cstheme="minorHAnsi"/>
          <w:color w:val="000000" w:themeColor="text1"/>
        </w:rPr>
        <w:t>que</w:t>
      </w:r>
      <w:r w:rsidRPr="00FF7BAA">
        <w:rPr>
          <w:rFonts w:asciiTheme="minorHAnsi" w:hAnsiTheme="minorHAnsi" w:cstheme="minorHAnsi"/>
        </w:rPr>
        <w:t xml:space="preserve"> as infrações precedem a emissão da Ordem de Serviço,</w:t>
      </w:r>
      <w:r>
        <w:rPr>
          <w:rFonts w:asciiTheme="minorHAnsi" w:hAnsiTheme="minorHAnsi" w:cstheme="minorHAnsi"/>
        </w:rPr>
        <w:t xml:space="preserve"> </w:t>
      </w:r>
      <w:r w:rsidRPr="00FF7BAA">
        <w:rPr>
          <w:rFonts w:asciiTheme="minorHAnsi" w:hAnsiTheme="minorHAnsi" w:cstheme="minorHAnsi"/>
        </w:rPr>
        <w:t>a multa será calculada sobre o valor da primeira etapa d</w:t>
      </w:r>
      <w:r>
        <w:rPr>
          <w:rFonts w:asciiTheme="minorHAnsi" w:hAnsiTheme="minorHAnsi" w:cstheme="minorHAnsi"/>
        </w:rPr>
        <w:t xml:space="preserve">a Planilha de Serviços, ou seja, sobre o grupo </w:t>
      </w:r>
      <w:r w:rsidRPr="00853785">
        <w:rPr>
          <w:rFonts w:asciiTheme="minorHAnsi" w:hAnsiTheme="minorHAnsi" w:cstheme="minorHAnsi"/>
        </w:rPr>
        <w:t>de Serviços Iniciais, conforme os percentuais atribuídos a cada grau de infração descritos na tabela ant</w:t>
      </w:r>
      <w:r>
        <w:rPr>
          <w:rFonts w:asciiTheme="minorHAnsi" w:hAnsiTheme="minorHAnsi" w:cstheme="minorHAnsi"/>
        </w:rPr>
        <w:t>erior</w:t>
      </w:r>
      <w:r w:rsidRPr="00461685">
        <w:rPr>
          <w:rFonts w:asciiTheme="minorHAnsi" w:hAnsiTheme="minorHAnsi" w:cstheme="minorHAnsi"/>
        </w:rPr>
        <w:t>.</w:t>
      </w:r>
    </w:p>
    <w:p w:rsidR="004A74EE" w:rsidRPr="00461685" w:rsidRDefault="004A74EE" w:rsidP="00C142E3">
      <w:pPr>
        <w:pStyle w:val="Corpodetexto"/>
        <w:numPr>
          <w:ilvl w:val="1"/>
          <w:numId w:val="37"/>
        </w:numPr>
        <w:spacing w:after="0" w:line="300" w:lineRule="auto"/>
        <w:ind w:left="142" w:right="102" w:firstLine="567"/>
        <w:contextualSpacing/>
        <w:jc w:val="both"/>
        <w:rPr>
          <w:rFonts w:asciiTheme="minorHAnsi" w:hAnsiTheme="minorHAnsi" w:cstheme="minorHAnsi"/>
        </w:rPr>
      </w:pPr>
      <w:r w:rsidRPr="00461685">
        <w:rPr>
          <w:rFonts w:asciiTheme="minorHAnsi" w:hAnsiTheme="minorHAnsi" w:cstheme="minorHAnsi"/>
        </w:rPr>
        <w:t xml:space="preserve">A aplicação da multa moratória, após regular processo administrativo, não impede que a EMAP rescinda o Contrato e aplique as outras sanções cabíveis, descritas nas alíneas </w:t>
      </w:r>
      <w:r>
        <w:rPr>
          <w:rFonts w:asciiTheme="minorHAnsi" w:hAnsiTheme="minorHAnsi" w:cstheme="minorHAnsi"/>
        </w:rPr>
        <w:t>“</w:t>
      </w:r>
      <w:r w:rsidRPr="00461685">
        <w:rPr>
          <w:rFonts w:asciiTheme="minorHAnsi" w:hAnsiTheme="minorHAnsi" w:cstheme="minorHAnsi"/>
        </w:rPr>
        <w:t>a</w:t>
      </w:r>
      <w:r>
        <w:rPr>
          <w:rFonts w:asciiTheme="minorHAnsi" w:hAnsiTheme="minorHAnsi" w:cstheme="minorHAnsi"/>
        </w:rPr>
        <w:t>”</w:t>
      </w:r>
      <w:r w:rsidRPr="00461685">
        <w:rPr>
          <w:rFonts w:asciiTheme="minorHAnsi" w:hAnsiTheme="minorHAnsi" w:cstheme="minorHAnsi"/>
        </w:rPr>
        <w:t xml:space="preserve"> e </w:t>
      </w:r>
      <w:r>
        <w:rPr>
          <w:rFonts w:asciiTheme="minorHAnsi" w:hAnsiTheme="minorHAnsi" w:cstheme="minorHAnsi"/>
        </w:rPr>
        <w:t>“</w:t>
      </w:r>
      <w:r w:rsidRPr="00461685">
        <w:rPr>
          <w:rFonts w:asciiTheme="minorHAnsi" w:hAnsiTheme="minorHAnsi" w:cstheme="minorHAnsi"/>
        </w:rPr>
        <w:t>c</w:t>
      </w:r>
      <w:r>
        <w:rPr>
          <w:rFonts w:asciiTheme="minorHAnsi" w:hAnsiTheme="minorHAnsi" w:cstheme="minorHAnsi"/>
        </w:rPr>
        <w:t>”.</w:t>
      </w:r>
    </w:p>
    <w:p w:rsidR="004A74EE" w:rsidRPr="00AC0685" w:rsidRDefault="004A74EE" w:rsidP="00C142E3">
      <w:pPr>
        <w:pStyle w:val="Corpodetexto"/>
        <w:numPr>
          <w:ilvl w:val="1"/>
          <w:numId w:val="37"/>
        </w:numPr>
        <w:spacing w:after="0" w:line="300" w:lineRule="auto"/>
        <w:ind w:left="142" w:right="102" w:firstLine="567"/>
        <w:contextualSpacing/>
        <w:jc w:val="both"/>
        <w:rPr>
          <w:rFonts w:asciiTheme="minorHAnsi" w:hAnsiTheme="minorHAnsi" w:cstheme="minorHAnsi"/>
        </w:rPr>
      </w:pPr>
      <w:r w:rsidRPr="00AC0685">
        <w:rPr>
          <w:rFonts w:asciiTheme="minorHAnsi" w:hAnsiTheme="minorHAnsi" w:cstheme="minorHAnsi"/>
        </w:rPr>
        <w:t>Após a</w:t>
      </w:r>
      <w:r>
        <w:rPr>
          <w:rFonts w:asciiTheme="minorHAnsi" w:hAnsiTheme="minorHAnsi" w:cstheme="minorHAnsi"/>
        </w:rPr>
        <w:t xml:space="preserve"> aplicação de 03 (três)</w:t>
      </w:r>
      <w:r w:rsidRPr="00AC0685">
        <w:rPr>
          <w:rFonts w:asciiTheme="minorHAnsi" w:hAnsiTheme="minorHAnsi" w:cstheme="minorHAnsi"/>
        </w:rPr>
        <w:t xml:space="preserve"> </w:t>
      </w:r>
      <w:r>
        <w:rPr>
          <w:rFonts w:asciiTheme="minorHAnsi" w:hAnsiTheme="minorHAnsi" w:cstheme="minorHAnsi"/>
        </w:rPr>
        <w:t>advertências com a mesma motivação, a Fiscalização deverá abrir processo para a aplicação de Multa</w:t>
      </w:r>
    </w:p>
    <w:p w:rsidR="004A74EE" w:rsidRPr="00461685" w:rsidRDefault="004A74EE" w:rsidP="00C142E3">
      <w:pPr>
        <w:pStyle w:val="Corpodetexto"/>
        <w:numPr>
          <w:ilvl w:val="1"/>
          <w:numId w:val="37"/>
        </w:numPr>
        <w:spacing w:after="0" w:line="300" w:lineRule="auto"/>
        <w:ind w:left="142" w:right="102" w:firstLine="567"/>
        <w:contextualSpacing/>
        <w:jc w:val="both"/>
        <w:rPr>
          <w:rFonts w:asciiTheme="minorHAnsi" w:hAnsiTheme="minorHAnsi" w:cstheme="minorHAnsi"/>
        </w:rPr>
      </w:pPr>
      <w:r w:rsidRPr="00461685">
        <w:rPr>
          <w:rFonts w:asciiTheme="minorHAnsi" w:hAnsiTheme="minorHAnsi" w:cstheme="minorHAnsi"/>
        </w:rPr>
        <w:t xml:space="preserve">Quanto a alínea </w:t>
      </w:r>
      <w:r>
        <w:rPr>
          <w:rFonts w:asciiTheme="minorHAnsi" w:hAnsiTheme="minorHAnsi" w:cstheme="minorHAnsi"/>
        </w:rPr>
        <w:t>“</w:t>
      </w:r>
      <w:r w:rsidRPr="00AC0685">
        <w:rPr>
          <w:rFonts w:asciiTheme="minorHAnsi" w:hAnsiTheme="minorHAnsi" w:cstheme="minorHAnsi"/>
          <w:b/>
          <w:bCs/>
        </w:rPr>
        <w:t>c)</w:t>
      </w:r>
      <w:r>
        <w:rPr>
          <w:rFonts w:asciiTheme="minorHAnsi" w:hAnsiTheme="minorHAnsi" w:cstheme="minorHAnsi"/>
        </w:rPr>
        <w:t xml:space="preserve"> </w:t>
      </w:r>
      <w:r w:rsidRPr="00461685">
        <w:rPr>
          <w:rFonts w:asciiTheme="minorHAnsi" w:hAnsiTheme="minorHAnsi" w:cstheme="minorHAnsi"/>
          <w:b/>
        </w:rPr>
        <w:t>Suspensão temporária de participação em licitação e impedimento de contratar com a EMAP</w:t>
      </w:r>
      <w:r w:rsidRPr="00461685">
        <w:rPr>
          <w:rFonts w:asciiTheme="minorHAnsi" w:hAnsiTheme="minorHAnsi" w:cstheme="minorHAnsi"/>
        </w:rPr>
        <w:t>” pelo prazo de até 02 (dois) anos</w:t>
      </w:r>
      <w:bookmarkEnd w:id="48"/>
      <w:r w:rsidRPr="00461685">
        <w:rPr>
          <w:rFonts w:asciiTheme="minorHAnsi" w:hAnsiTheme="minorHAnsi" w:cstheme="minorHAnsi"/>
        </w:rPr>
        <w:t xml:space="preserve">. Serão motivos suficientes para emissão de penalidade disposta na alínea </w:t>
      </w:r>
      <w:r>
        <w:rPr>
          <w:rFonts w:asciiTheme="minorHAnsi" w:hAnsiTheme="minorHAnsi" w:cstheme="minorHAnsi"/>
        </w:rPr>
        <w:t>“</w:t>
      </w:r>
      <w:r w:rsidRPr="00461685">
        <w:rPr>
          <w:rFonts w:asciiTheme="minorHAnsi" w:hAnsiTheme="minorHAnsi" w:cstheme="minorHAnsi"/>
        </w:rPr>
        <w:t>c</w:t>
      </w:r>
      <w:r>
        <w:rPr>
          <w:rFonts w:asciiTheme="minorHAnsi" w:hAnsiTheme="minorHAnsi" w:cstheme="minorHAnsi"/>
        </w:rPr>
        <w:t>”</w:t>
      </w:r>
      <w:r w:rsidRPr="00461685">
        <w:rPr>
          <w:rFonts w:asciiTheme="minorHAnsi" w:hAnsiTheme="minorHAnsi" w:cstheme="minorHAnsi"/>
        </w:rPr>
        <w:t>:</w:t>
      </w:r>
    </w:p>
    <w:p w:rsidR="004A74EE" w:rsidRPr="00461685" w:rsidRDefault="004A74EE" w:rsidP="00C142E3">
      <w:pPr>
        <w:pStyle w:val="PargrafodaLista"/>
        <w:numPr>
          <w:ilvl w:val="0"/>
          <w:numId w:val="35"/>
        </w:numPr>
        <w:spacing w:after="0" w:line="300" w:lineRule="auto"/>
        <w:contextualSpacing w:val="0"/>
        <w:jc w:val="both"/>
        <w:rPr>
          <w:rFonts w:asciiTheme="minorHAnsi" w:hAnsiTheme="minorHAnsi" w:cstheme="minorHAnsi"/>
        </w:rPr>
      </w:pPr>
      <w:r w:rsidRPr="00461685">
        <w:rPr>
          <w:rFonts w:asciiTheme="minorHAnsi" w:hAnsiTheme="minorHAnsi" w:cstheme="minorHAnsi"/>
        </w:rPr>
        <w:t xml:space="preserve">Abandono do </w:t>
      </w:r>
      <w:r>
        <w:rPr>
          <w:rFonts w:asciiTheme="minorHAnsi" w:hAnsiTheme="minorHAnsi" w:cstheme="minorHAnsi"/>
        </w:rPr>
        <w:t>Contrato</w:t>
      </w:r>
      <w:r w:rsidRPr="00461685">
        <w:rPr>
          <w:rFonts w:asciiTheme="minorHAnsi" w:hAnsiTheme="minorHAnsi" w:cstheme="minorHAnsi"/>
        </w:rPr>
        <w:t xml:space="preserve"> por um período superior a 30 dias;  </w:t>
      </w:r>
    </w:p>
    <w:p w:rsidR="004A74EE" w:rsidRPr="00461685" w:rsidRDefault="004A74EE" w:rsidP="00C142E3">
      <w:pPr>
        <w:pStyle w:val="PargrafodaLista"/>
        <w:numPr>
          <w:ilvl w:val="0"/>
          <w:numId w:val="35"/>
        </w:numPr>
        <w:spacing w:after="0" w:line="300" w:lineRule="auto"/>
        <w:contextualSpacing w:val="0"/>
        <w:jc w:val="both"/>
        <w:rPr>
          <w:rFonts w:asciiTheme="minorHAnsi" w:hAnsiTheme="minorHAnsi" w:cstheme="minorHAnsi"/>
        </w:rPr>
      </w:pPr>
      <w:r w:rsidRPr="00461685">
        <w:rPr>
          <w:rFonts w:asciiTheme="minorHAnsi" w:hAnsiTheme="minorHAnsi" w:cstheme="minorHAnsi"/>
        </w:rPr>
        <w:t xml:space="preserve">Falsificação de qualquer documentação de comprovação de condições de habilitação identificada em qualquer fase do </w:t>
      </w:r>
      <w:r>
        <w:rPr>
          <w:rFonts w:asciiTheme="minorHAnsi" w:hAnsiTheme="minorHAnsi" w:cstheme="minorHAnsi"/>
        </w:rPr>
        <w:t>Contrato</w:t>
      </w:r>
      <w:r w:rsidRPr="00461685">
        <w:rPr>
          <w:rFonts w:asciiTheme="minorHAnsi" w:hAnsiTheme="minorHAnsi" w:cstheme="minorHAnsi"/>
        </w:rPr>
        <w:t>.</w:t>
      </w:r>
    </w:p>
    <w:p w:rsidR="004A74EE" w:rsidRPr="00461685" w:rsidRDefault="004A74EE" w:rsidP="00C142E3">
      <w:pPr>
        <w:pStyle w:val="Corpodetexto"/>
        <w:numPr>
          <w:ilvl w:val="1"/>
          <w:numId w:val="37"/>
        </w:numPr>
        <w:spacing w:after="0" w:line="300" w:lineRule="auto"/>
        <w:ind w:left="142" w:right="102" w:firstLine="567"/>
        <w:contextualSpacing/>
        <w:jc w:val="both"/>
        <w:rPr>
          <w:rFonts w:asciiTheme="minorHAnsi" w:hAnsiTheme="minorHAnsi" w:cstheme="minorHAnsi"/>
        </w:rPr>
      </w:pPr>
      <w:r w:rsidRPr="00461685">
        <w:rPr>
          <w:rFonts w:asciiTheme="minorHAnsi" w:hAnsiTheme="minorHAnsi" w:cstheme="minorHAnsi"/>
        </w:rPr>
        <w:t xml:space="preserve">A Contratada que for sancionada conforme alínea </w:t>
      </w:r>
      <w:r>
        <w:rPr>
          <w:rFonts w:asciiTheme="minorHAnsi" w:hAnsiTheme="minorHAnsi" w:cstheme="minorHAnsi"/>
        </w:rPr>
        <w:t>“</w:t>
      </w:r>
      <w:r w:rsidRPr="00461685">
        <w:rPr>
          <w:rFonts w:asciiTheme="minorHAnsi" w:hAnsiTheme="minorHAnsi" w:cstheme="minorHAnsi"/>
        </w:rPr>
        <w:t>c</w:t>
      </w:r>
      <w:r>
        <w:rPr>
          <w:rFonts w:asciiTheme="minorHAnsi" w:hAnsiTheme="minorHAnsi" w:cstheme="minorHAnsi"/>
        </w:rPr>
        <w:t>”</w:t>
      </w:r>
      <w:r w:rsidRPr="00461685">
        <w:rPr>
          <w:rFonts w:asciiTheme="minorHAnsi" w:hAnsiTheme="minorHAnsi" w:cstheme="minorHAnsi"/>
        </w:rPr>
        <w:t xml:space="preserve"> será declarada como inidônea para licitar </w:t>
      </w:r>
      <w:r>
        <w:rPr>
          <w:rFonts w:asciiTheme="minorHAnsi" w:hAnsiTheme="minorHAnsi" w:cstheme="minorHAnsi"/>
        </w:rPr>
        <w:t xml:space="preserve">e </w:t>
      </w:r>
      <w:r w:rsidRPr="00461685">
        <w:rPr>
          <w:rFonts w:asciiTheme="minorHAnsi" w:hAnsiTheme="minorHAnsi" w:cstheme="minorHAnsi"/>
        </w:rPr>
        <w:t xml:space="preserve">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rsidR="004A74EE" w:rsidRPr="00461685" w:rsidRDefault="004A74EE" w:rsidP="00C142E3">
      <w:pPr>
        <w:pStyle w:val="Corpodetexto"/>
        <w:numPr>
          <w:ilvl w:val="1"/>
          <w:numId w:val="37"/>
        </w:numPr>
        <w:spacing w:after="0" w:line="300" w:lineRule="auto"/>
        <w:ind w:left="142" w:right="102" w:firstLine="567"/>
        <w:contextualSpacing/>
        <w:jc w:val="both"/>
        <w:rPr>
          <w:rFonts w:asciiTheme="minorHAnsi" w:hAnsiTheme="minorHAnsi" w:cstheme="minorHAnsi"/>
        </w:rPr>
      </w:pPr>
      <w:r w:rsidRPr="00975C34">
        <w:rPr>
          <w:rFonts w:asciiTheme="minorHAnsi" w:hAnsiTheme="minorHAnsi" w:cstheme="minorHAnsi"/>
        </w:rPr>
        <w:t>As multas poderão ser aplicadas cumulativamente, caso um mesmo evento se</w:t>
      </w:r>
      <w:r w:rsidRPr="00461685">
        <w:rPr>
          <w:rFonts w:asciiTheme="minorHAnsi" w:hAnsiTheme="minorHAnsi" w:cstheme="minorHAnsi"/>
        </w:rPr>
        <w:t xml:space="preserve"> enquadre em mais de uma das hipóteses citadas nos subitens acima listados.</w:t>
      </w:r>
    </w:p>
    <w:p w:rsidR="004A74EE" w:rsidRPr="00461685" w:rsidRDefault="004A74EE" w:rsidP="00C142E3">
      <w:pPr>
        <w:pStyle w:val="Corpodetexto"/>
        <w:numPr>
          <w:ilvl w:val="1"/>
          <w:numId w:val="37"/>
        </w:numPr>
        <w:spacing w:after="0" w:line="300" w:lineRule="auto"/>
        <w:ind w:left="142" w:right="102" w:firstLine="567"/>
        <w:contextualSpacing/>
        <w:jc w:val="both"/>
        <w:rPr>
          <w:rFonts w:asciiTheme="minorHAnsi" w:hAnsiTheme="minorHAnsi" w:cstheme="minorHAnsi"/>
        </w:rPr>
      </w:pPr>
      <w:r w:rsidRPr="00461685">
        <w:rPr>
          <w:rFonts w:asciiTheme="minorHAnsi" w:hAnsiTheme="minorHAnsi" w:cstheme="minorHAnsi"/>
        </w:rPr>
        <w:lastRenderedPageBreak/>
        <w:t>A aplicação de qualquer uma das penalidades previstas realizar-se-á por meio de processo administrativo em que se assegurará o contraditório e a ampla defesa, por parte da Contratada.</w:t>
      </w:r>
    </w:p>
    <w:p w:rsidR="004A74EE" w:rsidRPr="00461685" w:rsidRDefault="004A74EE" w:rsidP="00C142E3">
      <w:pPr>
        <w:pStyle w:val="Corpodetexto"/>
        <w:numPr>
          <w:ilvl w:val="1"/>
          <w:numId w:val="37"/>
        </w:numPr>
        <w:spacing w:after="0" w:line="300" w:lineRule="auto"/>
        <w:ind w:left="142" w:right="102" w:firstLine="567"/>
        <w:contextualSpacing/>
        <w:jc w:val="both"/>
        <w:rPr>
          <w:rFonts w:asciiTheme="minorHAnsi" w:hAnsiTheme="minorHAnsi" w:cstheme="minorHAnsi"/>
        </w:rPr>
      </w:pPr>
      <w:r w:rsidRPr="00461685">
        <w:rPr>
          <w:rFonts w:asciiTheme="minorHAnsi" w:hAnsiTheme="minorHAnsi" w:cstheme="minorHAnsi"/>
        </w:rPr>
        <w:t xml:space="preserve">A EMAP, na aplicação das sanções, levará em consideração a gravidade da conduta da Contratada, o caráter educativo da pena, bem como o dano causado à EMAP, observando o princípio da proporcionalidade.   </w:t>
      </w:r>
    </w:p>
    <w:p w:rsidR="004A74EE" w:rsidRPr="00975C34" w:rsidRDefault="004A74EE" w:rsidP="00C142E3">
      <w:pPr>
        <w:pStyle w:val="Corpodetexto"/>
        <w:numPr>
          <w:ilvl w:val="1"/>
          <w:numId w:val="37"/>
        </w:numPr>
        <w:spacing w:after="0" w:line="300" w:lineRule="auto"/>
        <w:ind w:left="0" w:right="102" w:firstLine="851"/>
        <w:contextualSpacing/>
        <w:jc w:val="both"/>
        <w:rPr>
          <w:rFonts w:asciiTheme="minorHAnsi" w:hAnsiTheme="minorHAnsi" w:cstheme="minorHAnsi"/>
          <w:color w:val="000000"/>
        </w:rPr>
      </w:pPr>
      <w:r w:rsidRPr="00461685">
        <w:rPr>
          <w:rFonts w:asciiTheme="minorHAnsi" w:hAnsiTheme="minorHAnsi" w:cstheme="minorHAnsi"/>
        </w:rPr>
        <w:t xml:space="preserve">As multas devidas e/ou os prejuízos causados à EMAP serão descontadas da Garantia de Execução do Contrato e em caso de </w:t>
      </w:r>
      <w:r w:rsidRPr="00461685">
        <w:rPr>
          <w:rFonts w:asciiTheme="minorHAnsi" w:hAnsiTheme="minorHAnsi" w:cstheme="minorHAnsi"/>
          <w:color w:val="000000"/>
        </w:rPr>
        <w:t xml:space="preserve">valor superior ao valor da garantia prestada, além da perda desta, responderá </w:t>
      </w:r>
      <w:r>
        <w:rPr>
          <w:rFonts w:asciiTheme="minorHAnsi" w:hAnsiTheme="minorHAnsi" w:cstheme="minorHAnsi"/>
          <w:color w:val="000000"/>
        </w:rPr>
        <w:t>a</w:t>
      </w:r>
      <w:r w:rsidRPr="00461685">
        <w:rPr>
          <w:rFonts w:asciiTheme="minorHAnsi" w:hAnsiTheme="minorHAnsi" w:cstheme="minorHAnsi"/>
          <w:color w:val="000000"/>
        </w:rPr>
        <w:t xml:space="preserve"> Contratad</w:t>
      </w:r>
      <w:r>
        <w:rPr>
          <w:rFonts w:asciiTheme="minorHAnsi" w:hAnsiTheme="minorHAnsi" w:cstheme="minorHAnsi"/>
          <w:color w:val="000000"/>
        </w:rPr>
        <w:t>a</w:t>
      </w:r>
      <w:r w:rsidRPr="00461685">
        <w:rPr>
          <w:rFonts w:asciiTheme="minorHAnsi" w:hAnsiTheme="minorHAnsi" w:cstheme="minorHAnsi"/>
          <w:color w:val="000000"/>
        </w:rPr>
        <w:t xml:space="preserve"> pela sua diferença, a qual será descontada dos pagamentos eventualmente devidos ou, ainda, quando for o caso, cobrada </w:t>
      </w:r>
      <w:r w:rsidRPr="00975C34">
        <w:rPr>
          <w:rFonts w:asciiTheme="minorHAnsi" w:hAnsiTheme="minorHAnsi" w:cstheme="minorHAnsi"/>
          <w:color w:val="000000"/>
        </w:rPr>
        <w:t>judicialmente.</w:t>
      </w:r>
    </w:p>
    <w:p w:rsidR="004A74EE" w:rsidRPr="00461685" w:rsidRDefault="004A74EE" w:rsidP="00C142E3">
      <w:pPr>
        <w:pStyle w:val="Corpodetexto"/>
        <w:numPr>
          <w:ilvl w:val="1"/>
          <w:numId w:val="37"/>
        </w:numPr>
        <w:spacing w:after="0" w:line="300" w:lineRule="auto"/>
        <w:ind w:left="142" w:right="102" w:firstLine="567"/>
        <w:contextualSpacing/>
        <w:jc w:val="both"/>
        <w:rPr>
          <w:rFonts w:asciiTheme="minorHAnsi" w:hAnsiTheme="minorHAnsi" w:cstheme="minorHAnsi"/>
          <w:strike/>
        </w:rPr>
      </w:pPr>
      <w:r w:rsidRPr="00975C34">
        <w:rPr>
          <w:rFonts w:asciiTheme="minorHAnsi" w:hAnsiTheme="minorHAnsi" w:cstheme="minorHAnsi"/>
          <w:color w:val="000000"/>
        </w:rPr>
        <w:t>Após aplicação da penalidade, a Contratada terá o prazo máximo de até 10</w:t>
      </w:r>
      <w:r w:rsidRPr="00461685">
        <w:rPr>
          <w:rFonts w:asciiTheme="minorHAnsi" w:hAnsiTheme="minorHAnsi" w:cstheme="minorHAnsi"/>
          <w:color w:val="000000"/>
        </w:rPr>
        <w:t xml:space="preserve"> dias </w:t>
      </w:r>
      <w:r>
        <w:rPr>
          <w:rFonts w:asciiTheme="minorHAnsi" w:hAnsiTheme="minorHAnsi" w:cstheme="minorHAnsi"/>
          <w:color w:val="000000"/>
        </w:rPr>
        <w:t xml:space="preserve">corridos </w:t>
      </w:r>
      <w:r w:rsidRPr="00461685">
        <w:rPr>
          <w:rFonts w:asciiTheme="minorHAnsi" w:hAnsiTheme="minorHAnsi" w:cstheme="minorHAnsi"/>
          <w:color w:val="000000"/>
        </w:rPr>
        <w:t xml:space="preserve">para apresentação do </w:t>
      </w:r>
      <w:r w:rsidRPr="00461685">
        <w:rPr>
          <w:rFonts w:asciiTheme="minorHAnsi" w:hAnsiTheme="minorHAnsi" w:cstheme="minorHAnsi"/>
        </w:rPr>
        <w:t>recurso administrativo protocolado junto a EMAP.</w:t>
      </w:r>
    </w:p>
    <w:p w:rsidR="004A74EE" w:rsidRDefault="004A74EE" w:rsidP="00C142E3">
      <w:pPr>
        <w:pStyle w:val="Corpodetexto"/>
        <w:numPr>
          <w:ilvl w:val="1"/>
          <w:numId w:val="37"/>
        </w:numPr>
        <w:spacing w:after="0" w:line="300" w:lineRule="auto"/>
        <w:ind w:left="0" w:right="102" w:firstLine="851"/>
        <w:contextualSpacing/>
        <w:jc w:val="both"/>
        <w:rPr>
          <w:rFonts w:asciiTheme="minorHAnsi" w:hAnsiTheme="minorHAnsi" w:cstheme="minorHAnsi"/>
        </w:rPr>
      </w:pPr>
      <w:r w:rsidRPr="00461685">
        <w:rPr>
          <w:rFonts w:asciiTheme="minorHAnsi" w:hAnsiTheme="minorHAnsi" w:cstheme="minorHAnsi"/>
        </w:rPr>
        <w:t>Em caso de acolhimento das justificativas apresentadas pela Contratada, o valor retido correspondente à multa calculada, será devolvido à Contratada, não se aplicando atualização financeira de qualquer natureza.</w:t>
      </w:r>
    </w:p>
    <w:p w:rsidR="00975C34" w:rsidRDefault="00975C34" w:rsidP="00975C34">
      <w:pPr>
        <w:pStyle w:val="Corpodetexto"/>
        <w:spacing w:after="0" w:line="300" w:lineRule="auto"/>
        <w:ind w:left="709" w:right="102"/>
        <w:contextualSpacing/>
        <w:jc w:val="both"/>
        <w:rPr>
          <w:rFonts w:asciiTheme="minorHAnsi" w:hAnsiTheme="minorHAnsi" w:cstheme="minorHAnsi"/>
        </w:rPr>
      </w:pPr>
    </w:p>
    <w:p w:rsidR="005E4C2C" w:rsidRPr="00ED489D" w:rsidRDefault="00712351" w:rsidP="00CD130D">
      <w:pPr>
        <w:spacing w:after="0" w:line="300" w:lineRule="auto"/>
        <w:rPr>
          <w:rFonts w:asciiTheme="minorHAnsi" w:hAnsiTheme="minorHAnsi" w:cstheme="minorHAnsi"/>
          <w:bCs/>
          <w:szCs w:val="24"/>
        </w:rPr>
      </w:pPr>
      <w:r w:rsidRPr="00ED489D">
        <w:rPr>
          <w:rFonts w:asciiTheme="minorHAnsi" w:hAnsiTheme="minorHAnsi" w:cstheme="minorHAnsi"/>
          <w:noProof/>
          <w:szCs w:val="24"/>
        </w:rPr>
        <mc:AlternateContent>
          <mc:Choice Requires="wps">
            <w:drawing>
              <wp:inline distT="0" distB="0" distL="0" distR="0" wp14:anchorId="6831AD36" wp14:editId="54CECF67">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9" w:name="_Toc427226382"/>
                            <w:bookmarkStart w:id="50" w:name="_Toc427228738"/>
                            <w:r>
                              <w:rPr>
                                <w:rFonts w:ascii="Arial Narrow" w:hAnsi="Arial Narrow"/>
                                <w:color w:val="FFFFFF" w:themeColor="background1"/>
                                <w:sz w:val="24"/>
                                <w:szCs w:val="24"/>
                              </w:rPr>
                              <w:t xml:space="preserve"> </w:t>
                            </w:r>
                            <w:bookmarkStart w:id="51" w:name="_Toc101172294"/>
                            <w:r>
                              <w:rPr>
                                <w:rFonts w:ascii="Arial Narrow" w:hAnsi="Arial Narrow"/>
                                <w:color w:val="FFFFFF" w:themeColor="background1"/>
                                <w:sz w:val="24"/>
                                <w:szCs w:val="24"/>
                              </w:rPr>
                              <w:t>CONDIÇÕES DE RECEBIMENTO</w:t>
                            </w:r>
                            <w:bookmarkEnd w:id="49"/>
                            <w:bookmarkEnd w:id="50"/>
                            <w:bookmarkEnd w:id="51"/>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6831AD36"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UY3oQ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n3N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o0OToNFPO5RPZCKinyjT+0OLBt0Pznq6&#10;y1T7+yM4xZn5YMmI5/lyGS9/2ixXp3PauOPI7jgCVhBUFIaNy01ID0akYfGKDFvp5KWXTqae6Y4m&#10;XaY5xUfgeJ+yXl699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AklRjehAgAAPQUAAA4AAAAAAAAAAAAAAAAALgIAAGRycy9l&#10;Mm9Eb2MueG1sUEsBAi0AFAAGAAgAAAAhANBd8V3ZAAAABAEAAA8AAAAAAAAAAAAAAAAA+wQAAGRy&#10;cy9kb3ducmV2LnhtbFBLBQYAAAAABAAEAPMAAAABBgAAAAA=&#10;" fillcolor="#1f497d [3215]" stroked="f" strokeweight="1.5pt">
                <v:textbo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9" w:name="_Toc427226382"/>
                      <w:bookmarkStart w:id="100" w:name="_Toc427228738"/>
                      <w:r>
                        <w:rPr>
                          <w:rFonts w:ascii="Arial Narrow" w:hAnsi="Arial Narrow"/>
                          <w:color w:val="FFFFFF" w:themeColor="background1"/>
                          <w:sz w:val="24"/>
                          <w:szCs w:val="24"/>
                        </w:rPr>
                        <w:t xml:space="preserve"> </w:t>
                      </w:r>
                      <w:bookmarkStart w:id="101" w:name="_Toc101172294"/>
                      <w:r>
                        <w:rPr>
                          <w:rFonts w:ascii="Arial Narrow" w:hAnsi="Arial Narrow"/>
                          <w:color w:val="FFFFFF" w:themeColor="background1"/>
                          <w:sz w:val="24"/>
                          <w:szCs w:val="24"/>
                        </w:rPr>
                        <w:t>CONDIÇÕES DE RECEBIMENTO</w:t>
                      </w:r>
                      <w:bookmarkEnd w:id="99"/>
                      <w:bookmarkEnd w:id="100"/>
                      <w:bookmarkEnd w:id="101"/>
                    </w:p>
                  </w:txbxContent>
                </v:textbox>
                <w10:anchorlock/>
              </v:shape>
            </w:pict>
          </mc:Fallback>
        </mc:AlternateContent>
      </w:r>
    </w:p>
    <w:p w:rsidR="006A4620" w:rsidRPr="00684877" w:rsidRDefault="006A4620" w:rsidP="00C142E3">
      <w:pPr>
        <w:pStyle w:val="PargrafodaLista"/>
        <w:numPr>
          <w:ilvl w:val="1"/>
          <w:numId w:val="15"/>
        </w:numPr>
        <w:spacing w:after="0" w:line="300" w:lineRule="auto"/>
        <w:ind w:left="0" w:firstLine="851"/>
        <w:jc w:val="both"/>
        <w:rPr>
          <w:rFonts w:asciiTheme="minorHAnsi" w:hAnsiTheme="minorHAnsi" w:cstheme="minorHAnsi"/>
          <w:color w:val="000000"/>
          <w:szCs w:val="20"/>
          <w:shd w:val="clear" w:color="auto" w:fill="FFFFFF"/>
        </w:rPr>
      </w:pPr>
      <w:r w:rsidRPr="008460F1">
        <w:rPr>
          <w:rFonts w:asciiTheme="minorHAnsi" w:hAnsiTheme="minorHAnsi" w:cstheme="minorHAnsi"/>
          <w:szCs w:val="20"/>
        </w:rPr>
        <w:t>Executado</w:t>
      </w:r>
      <w:r w:rsidRPr="00684877">
        <w:rPr>
          <w:rFonts w:asciiTheme="minorHAnsi" w:hAnsiTheme="minorHAnsi" w:cstheme="minorHAnsi"/>
          <w:color w:val="000000"/>
          <w:szCs w:val="20"/>
          <w:shd w:val="clear" w:color="auto" w:fill="FFFFFF"/>
        </w:rPr>
        <w:t xml:space="preserve"> o contrato, o seu objeto será recebido:</w:t>
      </w:r>
    </w:p>
    <w:p w:rsidR="006A4620" w:rsidRPr="00684877" w:rsidRDefault="006A4620" w:rsidP="00C142E3">
      <w:pPr>
        <w:numPr>
          <w:ilvl w:val="0"/>
          <w:numId w:val="31"/>
        </w:numPr>
        <w:spacing w:after="0" w:line="300" w:lineRule="auto"/>
        <w:jc w:val="both"/>
        <w:rPr>
          <w:rFonts w:asciiTheme="minorHAnsi" w:hAnsiTheme="minorHAnsi" w:cstheme="minorHAnsi"/>
          <w:color w:val="000000"/>
          <w:szCs w:val="20"/>
          <w:shd w:val="clear" w:color="auto" w:fill="FFFFFF"/>
        </w:rPr>
      </w:pPr>
      <w:r w:rsidRPr="00684877">
        <w:rPr>
          <w:rFonts w:asciiTheme="minorHAnsi" w:hAnsiTheme="minorHAnsi" w:cstheme="minorHAnsi"/>
          <w:color w:val="000000"/>
          <w:szCs w:val="20"/>
          <w:shd w:val="clear" w:color="auto" w:fill="FFFFFF"/>
        </w:rPr>
        <w:t xml:space="preserve">Provisoriamente, pela Fiscalização, mediante termo circunstanciado, assinado pelas partes em até 15 (quinze) dias </w:t>
      </w:r>
      <w:r>
        <w:rPr>
          <w:rFonts w:asciiTheme="minorHAnsi" w:hAnsiTheme="minorHAnsi" w:cstheme="minorHAnsi"/>
          <w:color w:val="000000"/>
          <w:szCs w:val="20"/>
          <w:shd w:val="clear" w:color="auto" w:fill="FFFFFF"/>
        </w:rPr>
        <w:t xml:space="preserve">corridos </w:t>
      </w:r>
      <w:r w:rsidRPr="00684877">
        <w:rPr>
          <w:rFonts w:asciiTheme="minorHAnsi" w:hAnsiTheme="minorHAnsi" w:cstheme="minorHAnsi"/>
          <w:color w:val="000000"/>
          <w:szCs w:val="20"/>
          <w:shd w:val="clear" w:color="auto" w:fill="FFFFFF"/>
        </w:rPr>
        <w:t>da comunicação escrita da Contratada;</w:t>
      </w:r>
    </w:p>
    <w:p w:rsidR="006A4620" w:rsidRPr="00684877" w:rsidRDefault="006A4620" w:rsidP="00C142E3">
      <w:pPr>
        <w:numPr>
          <w:ilvl w:val="0"/>
          <w:numId w:val="31"/>
        </w:numPr>
        <w:spacing w:after="0" w:line="300" w:lineRule="auto"/>
        <w:jc w:val="both"/>
        <w:rPr>
          <w:rFonts w:asciiTheme="minorHAnsi" w:hAnsiTheme="minorHAnsi" w:cstheme="minorHAnsi"/>
          <w:color w:val="000000"/>
          <w:szCs w:val="20"/>
          <w:shd w:val="clear" w:color="auto" w:fill="FFFFFF"/>
        </w:rPr>
      </w:pPr>
      <w:r w:rsidRPr="00684877">
        <w:rPr>
          <w:rFonts w:asciiTheme="minorHAnsi" w:hAnsiTheme="minorHAnsi" w:cstheme="minorHAnsi"/>
          <w:color w:val="000000"/>
          <w:szCs w:val="20"/>
          <w:shd w:val="clear" w:color="auto" w:fill="FFFFFF"/>
        </w:rPr>
        <w:t xml:space="preserve">Definitivamente, </w:t>
      </w:r>
      <w:r w:rsidRPr="00684877">
        <w:rPr>
          <w:rFonts w:asciiTheme="minorHAnsi" w:hAnsiTheme="minorHAnsi" w:cstheme="minorHAnsi"/>
          <w:szCs w:val="20"/>
        </w:rPr>
        <w:t>em período não superior a 90 (noventa) dias</w:t>
      </w:r>
      <w:r>
        <w:rPr>
          <w:rFonts w:asciiTheme="minorHAnsi" w:hAnsiTheme="minorHAnsi" w:cstheme="minorHAnsi"/>
          <w:szCs w:val="20"/>
        </w:rPr>
        <w:t xml:space="preserve"> corridos</w:t>
      </w:r>
      <w:r w:rsidRPr="00684877">
        <w:rPr>
          <w:rFonts w:asciiTheme="minorHAnsi" w:hAnsiTheme="minorHAnsi" w:cstheme="minorHAnsi"/>
          <w:szCs w:val="20"/>
        </w:rPr>
        <w:t>,</w:t>
      </w:r>
      <w:r w:rsidRPr="00684877">
        <w:rPr>
          <w:rFonts w:asciiTheme="minorHAnsi" w:hAnsiTheme="minorHAnsi" w:cstheme="minorHAnsi"/>
          <w:color w:val="000000"/>
          <w:szCs w:val="20"/>
          <w:shd w:val="clear" w:color="auto" w:fill="FFFFFF"/>
        </w:rPr>
        <w:t xml:space="preserve"> por comissão designada pela administração, mediante termo circunstanciado, após o decurso do prazo de observação, ou vistoria que comprove a adequação do objeto aos termos contratuais.</w:t>
      </w:r>
    </w:p>
    <w:p w:rsidR="006A4620" w:rsidRPr="00684877" w:rsidRDefault="006A4620" w:rsidP="00C142E3">
      <w:pPr>
        <w:pStyle w:val="PargrafodaLista"/>
        <w:numPr>
          <w:ilvl w:val="1"/>
          <w:numId w:val="15"/>
        </w:numPr>
        <w:spacing w:before="240" w:after="0" w:line="300" w:lineRule="auto"/>
        <w:ind w:left="0" w:firstLine="851"/>
        <w:jc w:val="both"/>
        <w:rPr>
          <w:rFonts w:asciiTheme="minorHAnsi" w:hAnsiTheme="minorHAnsi" w:cstheme="minorHAnsi"/>
          <w:szCs w:val="20"/>
        </w:rPr>
      </w:pPr>
      <w:r w:rsidRPr="00684877">
        <w:rPr>
          <w:rFonts w:asciiTheme="minorHAnsi" w:hAnsiTheme="minorHAnsi" w:cstheme="minorHAnsi"/>
          <w:szCs w:val="20"/>
        </w:rPr>
        <w:t>O recebimento provisório ou definitivo não exclui a responsabilidade civil pela solidez e segurança da obra ou do serviço, nem ético-profissional pela perfeita execução do Contrato, dentro dos limites estabelecidos pela lei ou pelo contrato.</w:t>
      </w:r>
    </w:p>
    <w:p w:rsidR="00DA3A09" w:rsidRPr="00684877" w:rsidRDefault="00DA3A09" w:rsidP="00C142E3">
      <w:pPr>
        <w:pStyle w:val="PargrafodaLista"/>
        <w:numPr>
          <w:ilvl w:val="1"/>
          <w:numId w:val="15"/>
        </w:numPr>
        <w:spacing w:before="240" w:after="0" w:line="300" w:lineRule="auto"/>
        <w:ind w:left="0" w:firstLine="851"/>
        <w:jc w:val="both"/>
        <w:rPr>
          <w:rFonts w:asciiTheme="minorHAnsi" w:hAnsiTheme="minorHAnsi" w:cstheme="minorHAnsi"/>
          <w:szCs w:val="20"/>
        </w:rPr>
      </w:pPr>
      <w:r w:rsidRPr="00684877">
        <w:rPr>
          <w:rFonts w:asciiTheme="minorHAnsi" w:hAnsiTheme="minorHAnsi" w:cstheme="minorHAnsi"/>
          <w:szCs w:val="20"/>
        </w:rPr>
        <w:t xml:space="preserve">A Fiscalização deverá rejeitar, no todo ou parte, os serviços que estiverem em desacordo com as condições especificadas neste </w:t>
      </w:r>
      <w:r w:rsidRPr="008460F1">
        <w:rPr>
          <w:rFonts w:asciiTheme="minorHAnsi" w:hAnsiTheme="minorHAnsi" w:cstheme="minorHAnsi"/>
          <w:szCs w:val="20"/>
        </w:rPr>
        <w:t>Projeto Básico</w:t>
      </w:r>
      <w:r w:rsidRPr="00684877">
        <w:rPr>
          <w:rFonts w:asciiTheme="minorHAnsi" w:hAnsiTheme="minorHAnsi" w:cstheme="minorHAnsi"/>
          <w:szCs w:val="20"/>
        </w:rPr>
        <w:t>.</w:t>
      </w:r>
      <w:r w:rsidR="002E0471">
        <w:rPr>
          <w:rFonts w:asciiTheme="minorHAnsi" w:hAnsiTheme="minorHAnsi" w:cstheme="minorHAnsi"/>
          <w:szCs w:val="20"/>
        </w:rPr>
        <w:t xml:space="preserve"> </w:t>
      </w:r>
    </w:p>
    <w:p w:rsidR="00DA3A09" w:rsidRPr="00684877" w:rsidRDefault="002E0471" w:rsidP="00C142E3">
      <w:pPr>
        <w:pStyle w:val="PargrafodaLista"/>
        <w:numPr>
          <w:ilvl w:val="1"/>
          <w:numId w:val="15"/>
        </w:numPr>
        <w:spacing w:before="240" w:after="0" w:line="300" w:lineRule="auto"/>
        <w:ind w:left="0" w:firstLine="851"/>
        <w:jc w:val="both"/>
        <w:rPr>
          <w:rFonts w:asciiTheme="minorHAnsi" w:hAnsiTheme="minorHAnsi" w:cstheme="minorHAnsi"/>
          <w:szCs w:val="20"/>
        </w:rPr>
      </w:pPr>
      <w:r>
        <w:rPr>
          <w:rFonts w:asciiTheme="minorHAnsi" w:hAnsiTheme="minorHAnsi" w:cstheme="minorHAnsi"/>
          <w:szCs w:val="20"/>
        </w:rPr>
        <w:lastRenderedPageBreak/>
        <w:t xml:space="preserve">A Fiscalização poderá elaborar um relatório dos serviços executados, </w:t>
      </w:r>
      <w:r w:rsidR="00DA3A09" w:rsidRPr="00684877">
        <w:rPr>
          <w:rFonts w:asciiTheme="minorHAnsi" w:hAnsiTheme="minorHAnsi" w:cstheme="minorHAnsi"/>
          <w:szCs w:val="20"/>
        </w:rPr>
        <w:t>promove</w:t>
      </w:r>
      <w:r>
        <w:rPr>
          <w:rFonts w:asciiTheme="minorHAnsi" w:hAnsiTheme="minorHAnsi" w:cstheme="minorHAnsi"/>
          <w:szCs w:val="20"/>
        </w:rPr>
        <w:t xml:space="preserve">ndo </w:t>
      </w:r>
      <w:r w:rsidR="00DA3A09" w:rsidRPr="00684877">
        <w:rPr>
          <w:rFonts w:asciiTheme="minorHAnsi" w:hAnsiTheme="minorHAnsi" w:cstheme="minorHAnsi"/>
          <w:szCs w:val="20"/>
        </w:rPr>
        <w:t xml:space="preserve">a tabulação dos </w:t>
      </w:r>
      <w:r>
        <w:rPr>
          <w:rFonts w:asciiTheme="minorHAnsi" w:hAnsiTheme="minorHAnsi" w:cstheme="minorHAnsi"/>
          <w:szCs w:val="20"/>
        </w:rPr>
        <w:t>itens conformes e não conformes</w:t>
      </w:r>
      <w:r w:rsidR="00DA3A09" w:rsidRPr="00684877">
        <w:rPr>
          <w:rFonts w:asciiTheme="minorHAnsi" w:hAnsiTheme="minorHAnsi" w:cstheme="minorHAnsi"/>
          <w:szCs w:val="20"/>
        </w:rPr>
        <w:t>, de modo a identificar o percentual de aceitação dos serviços, que deverá ser aplicado ao preço contratual.</w:t>
      </w:r>
    </w:p>
    <w:p w:rsidR="007C07F6" w:rsidRPr="008F13B6" w:rsidRDefault="007C07F6" w:rsidP="00CD130D">
      <w:pPr>
        <w:pStyle w:val="Corpodetexto"/>
        <w:spacing w:after="0" w:line="300" w:lineRule="auto"/>
        <w:ind w:left="749" w:right="102"/>
        <w:contextualSpacing/>
        <w:jc w:val="both"/>
        <w:rPr>
          <w:rFonts w:asciiTheme="minorHAnsi" w:hAnsiTheme="minorHAnsi" w:cstheme="minorHAnsi"/>
          <w:bCs/>
          <w:color w:val="FF0000"/>
        </w:rPr>
      </w:pPr>
    </w:p>
    <w:p w:rsidR="00536871" w:rsidRPr="00ED489D" w:rsidRDefault="00712351" w:rsidP="00CD130D">
      <w:pPr>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CF773A5" wp14:editId="5C1C3085">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52" w:name="_Toc101172295"/>
                            <w:r>
                              <w:rPr>
                                <w:rFonts w:ascii="Arial Narrow" w:hAnsi="Arial Narrow"/>
                                <w:color w:val="FFFFFF" w:themeColor="background1"/>
                                <w:sz w:val="24"/>
                                <w:szCs w:val="24"/>
                              </w:rPr>
                              <w:t>MEDIÇÃO E PAGAMENTO</w:t>
                            </w:r>
                            <w:bookmarkEnd w:id="52"/>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1CF773A5"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QHx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7GftqieyEREP1Gm94cWDfrnTPR0&#10;l6n2z0fwOhP2kyMjnhWLBV/+tFksT+a08YeR7WEEnCQoFkaMy01MDwbTcHhJhq1M8tJrJ1PPdEeT&#10;LtOc+BE43Kes11dv/Qs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4I0B8aACAAA9BQAADgAAAAAAAAAAAAAAAAAuAgAAZHJzL2Uy&#10;b0RvYy54bWxQSwECLQAUAAYACAAAACEA0F3xXdkAAAAEAQAADwAAAAAAAAAAAAAAAAD6BAAAZHJz&#10;L2Rvd25yZXYueG1sUEsFBgAAAAAEAAQA8wAAAAAGAAAAAA==&#10;" fillcolor="#1f497d [3215]" stroked="f" strokeweight="1.5pt">
                <v:textbox>
                  <w:txbxContent>
                    <w:p w:rsidR="003B5ADE" w:rsidRPr="007408A5"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103" w:name="_Toc101172295"/>
                      <w:r>
                        <w:rPr>
                          <w:rFonts w:ascii="Arial Narrow" w:hAnsi="Arial Narrow"/>
                          <w:color w:val="FFFFFF" w:themeColor="background1"/>
                          <w:sz w:val="24"/>
                          <w:szCs w:val="24"/>
                        </w:rPr>
                        <w:t>MEDIÇÃO E PAGAMENTO</w:t>
                      </w:r>
                      <w:bookmarkEnd w:id="103"/>
                    </w:p>
                  </w:txbxContent>
                </v:textbox>
                <w10:anchorlock/>
              </v:shape>
            </w:pict>
          </mc:Fallback>
        </mc:AlternateContent>
      </w:r>
    </w:p>
    <w:p w:rsidR="00256BBD" w:rsidRPr="00256BBD" w:rsidRDefault="00256BBD" w:rsidP="00C142E3">
      <w:pPr>
        <w:pStyle w:val="PargrafodaLista"/>
        <w:numPr>
          <w:ilvl w:val="0"/>
          <w:numId w:val="15"/>
        </w:numPr>
        <w:spacing w:after="0" w:line="300" w:lineRule="auto"/>
        <w:jc w:val="both"/>
        <w:rPr>
          <w:rFonts w:asciiTheme="minorHAnsi" w:hAnsiTheme="minorHAnsi" w:cstheme="minorHAnsi"/>
          <w:vanish/>
        </w:rPr>
      </w:pPr>
    </w:p>
    <w:p w:rsidR="00256BBD" w:rsidRPr="00256BBD" w:rsidRDefault="00256BBD" w:rsidP="00C142E3">
      <w:pPr>
        <w:pStyle w:val="PargrafodaLista"/>
        <w:numPr>
          <w:ilvl w:val="0"/>
          <w:numId w:val="15"/>
        </w:numPr>
        <w:spacing w:after="0" w:line="300" w:lineRule="auto"/>
        <w:jc w:val="both"/>
        <w:rPr>
          <w:rFonts w:asciiTheme="minorHAnsi" w:hAnsiTheme="minorHAnsi" w:cstheme="minorHAnsi"/>
          <w:vanish/>
        </w:rPr>
      </w:pPr>
    </w:p>
    <w:p w:rsidR="00F469AE" w:rsidRPr="008460F1" w:rsidRDefault="00F469AE" w:rsidP="00C142E3">
      <w:pPr>
        <w:pStyle w:val="PargrafodaLista"/>
        <w:numPr>
          <w:ilvl w:val="1"/>
          <w:numId w:val="15"/>
        </w:numPr>
        <w:spacing w:after="0" w:line="300" w:lineRule="auto"/>
        <w:ind w:left="0" w:firstLine="851"/>
        <w:jc w:val="both"/>
        <w:rPr>
          <w:rFonts w:asciiTheme="minorHAnsi" w:hAnsiTheme="minorHAnsi" w:cstheme="minorHAnsi"/>
          <w:color w:val="000000" w:themeColor="text1"/>
        </w:rPr>
      </w:pPr>
      <w:r>
        <w:rPr>
          <w:rFonts w:asciiTheme="minorHAnsi" w:hAnsiTheme="minorHAnsi" w:cstheme="minorHAnsi"/>
        </w:rPr>
        <w:t xml:space="preserve">As medições ocorrerão </w:t>
      </w:r>
      <w:r w:rsidRPr="008460F1">
        <w:rPr>
          <w:rFonts w:asciiTheme="minorHAnsi" w:hAnsiTheme="minorHAnsi" w:cstheme="minorHAnsi"/>
          <w:color w:val="000000" w:themeColor="text1"/>
        </w:rPr>
        <w:t>mensalmente,</w:t>
      </w:r>
      <w:r w:rsidR="008F13B6" w:rsidRPr="008460F1">
        <w:rPr>
          <w:rFonts w:asciiTheme="minorHAnsi" w:hAnsiTheme="minorHAnsi" w:cstheme="minorHAnsi"/>
          <w:color w:val="000000" w:themeColor="text1"/>
        </w:rPr>
        <w:t xml:space="preserve"> ou em períod</w:t>
      </w:r>
      <w:r w:rsidR="00275EFF" w:rsidRPr="008460F1">
        <w:rPr>
          <w:rFonts w:asciiTheme="minorHAnsi" w:hAnsiTheme="minorHAnsi" w:cstheme="minorHAnsi"/>
          <w:color w:val="000000" w:themeColor="text1"/>
        </w:rPr>
        <w:t>o inferior, a critério da EMAP, de</w:t>
      </w:r>
      <w:r w:rsidRPr="008460F1">
        <w:rPr>
          <w:rFonts w:asciiTheme="minorHAnsi" w:hAnsiTheme="minorHAnsi" w:cstheme="minorHAnsi"/>
          <w:color w:val="000000" w:themeColor="text1"/>
        </w:rPr>
        <w:t xml:space="preserve"> acordo com o Critério de Medição, anexo a este Projeto Básico, </w:t>
      </w:r>
      <w:r w:rsidRPr="008460F1">
        <w:rPr>
          <w:rFonts w:asciiTheme="minorHAnsi" w:hAnsiTheme="minorHAnsi" w:cstheme="minorHAnsi"/>
          <w:b/>
          <w:color w:val="000000" w:themeColor="text1"/>
        </w:rPr>
        <w:t>por Preço Unitário</w:t>
      </w:r>
      <w:r w:rsidRPr="008460F1">
        <w:rPr>
          <w:rFonts w:asciiTheme="minorHAnsi" w:hAnsiTheme="minorHAnsi" w:cstheme="minorHAnsi"/>
          <w:color w:val="000000" w:themeColor="text1"/>
        </w:rPr>
        <w:t xml:space="preserve">, ou seja, pela unidade de medida e preços unitários de cada item da planilha orçamentária da proposta vencedora do certame; </w:t>
      </w:r>
    </w:p>
    <w:p w:rsidR="00F469AE" w:rsidRPr="008460F1" w:rsidRDefault="00F469AE" w:rsidP="00C142E3">
      <w:pPr>
        <w:pStyle w:val="PargrafodaLista"/>
        <w:numPr>
          <w:ilvl w:val="1"/>
          <w:numId w:val="15"/>
        </w:numPr>
        <w:spacing w:before="240" w:after="0" w:line="300" w:lineRule="auto"/>
        <w:ind w:left="0" w:firstLine="851"/>
        <w:jc w:val="both"/>
        <w:rPr>
          <w:rFonts w:asciiTheme="minorHAnsi" w:hAnsiTheme="minorHAnsi" w:cstheme="minorHAnsi"/>
          <w:color w:val="000000" w:themeColor="text1"/>
        </w:rPr>
      </w:pPr>
      <w:r w:rsidRPr="008460F1">
        <w:rPr>
          <w:rFonts w:asciiTheme="minorHAnsi" w:hAnsiTheme="minorHAnsi" w:cstheme="minorHAnsi"/>
          <w:color w:val="000000" w:themeColor="text1"/>
        </w:rPr>
        <w:t xml:space="preserve">O Boletim de Medição será emitido pela Fiscalização com a assinatura </w:t>
      </w:r>
      <w:r w:rsidR="0034274A" w:rsidRPr="008460F1">
        <w:rPr>
          <w:rFonts w:asciiTheme="minorHAnsi" w:hAnsiTheme="minorHAnsi" w:cstheme="minorHAnsi"/>
          <w:color w:val="000000" w:themeColor="text1"/>
        </w:rPr>
        <w:t xml:space="preserve">do representante </w:t>
      </w:r>
      <w:r w:rsidRPr="008460F1">
        <w:rPr>
          <w:rFonts w:asciiTheme="minorHAnsi" w:hAnsiTheme="minorHAnsi" w:cstheme="minorHAnsi"/>
          <w:color w:val="000000" w:themeColor="text1"/>
        </w:rPr>
        <w:t>da Contratada.</w:t>
      </w:r>
    </w:p>
    <w:p w:rsidR="00F469AE" w:rsidRPr="008460F1" w:rsidRDefault="00F469AE" w:rsidP="00C142E3">
      <w:pPr>
        <w:pStyle w:val="PargrafodaLista"/>
        <w:numPr>
          <w:ilvl w:val="1"/>
          <w:numId w:val="15"/>
        </w:numPr>
        <w:spacing w:before="240" w:after="0" w:line="300" w:lineRule="auto"/>
        <w:ind w:left="0" w:firstLine="851"/>
        <w:jc w:val="both"/>
        <w:rPr>
          <w:rFonts w:asciiTheme="minorHAnsi" w:hAnsiTheme="minorHAnsi" w:cstheme="minorHAnsi"/>
          <w:color w:val="000000" w:themeColor="text1"/>
        </w:rPr>
      </w:pPr>
      <w:r w:rsidRPr="008460F1">
        <w:rPr>
          <w:rFonts w:asciiTheme="minorHAnsi" w:hAnsiTheme="minorHAnsi" w:cstheme="minorHAnsi"/>
          <w:color w:val="000000" w:themeColor="text1"/>
        </w:rPr>
        <w:t>O pagamento dos serviços será efetuado mensalmente</w:t>
      </w:r>
      <w:r w:rsidR="008F13B6" w:rsidRPr="008460F1">
        <w:rPr>
          <w:rFonts w:asciiTheme="minorHAnsi" w:hAnsiTheme="minorHAnsi" w:cstheme="minorHAnsi"/>
          <w:color w:val="000000" w:themeColor="text1"/>
        </w:rPr>
        <w:t>, ou em período inf</w:t>
      </w:r>
      <w:r w:rsidR="00275EFF" w:rsidRPr="008460F1">
        <w:rPr>
          <w:rFonts w:asciiTheme="minorHAnsi" w:hAnsiTheme="minorHAnsi" w:cstheme="minorHAnsi"/>
          <w:color w:val="000000" w:themeColor="text1"/>
        </w:rPr>
        <w:t>erior, a critério da EMAP</w:t>
      </w:r>
      <w:r w:rsidR="008F13B6" w:rsidRPr="008460F1">
        <w:rPr>
          <w:rFonts w:asciiTheme="minorHAnsi" w:hAnsiTheme="minorHAnsi" w:cstheme="minorHAnsi"/>
          <w:color w:val="000000" w:themeColor="text1"/>
        </w:rPr>
        <w:t>,</w:t>
      </w:r>
      <w:r w:rsidRPr="008460F1">
        <w:rPr>
          <w:rFonts w:asciiTheme="minorHAnsi" w:hAnsiTheme="minorHAnsi" w:cstheme="minorHAnsi"/>
          <w:color w:val="000000" w:themeColor="text1"/>
        </w:rPr>
        <w:t xml:space="preserve"> mediante o Boletim de Medição (modelo EMAP), devidamente atestada pela Fiscalização.</w:t>
      </w:r>
    </w:p>
    <w:p w:rsidR="00F469AE" w:rsidRPr="00FF7BAA" w:rsidRDefault="00F469AE" w:rsidP="00C142E3">
      <w:pPr>
        <w:pStyle w:val="PargrafodaLista"/>
        <w:numPr>
          <w:ilvl w:val="1"/>
          <w:numId w:val="15"/>
        </w:numPr>
        <w:spacing w:before="240" w:after="0" w:line="300" w:lineRule="auto"/>
        <w:ind w:left="0" w:firstLine="851"/>
        <w:jc w:val="both"/>
        <w:rPr>
          <w:rFonts w:asciiTheme="minorHAnsi" w:hAnsiTheme="minorHAnsi" w:cstheme="minorHAnsi"/>
        </w:rPr>
      </w:pPr>
      <w:r w:rsidRPr="00FF7BAA">
        <w:rPr>
          <w:rFonts w:asciiTheme="minorHAnsi" w:hAnsiTheme="minorHAnsi" w:cstheme="minorHAnsi"/>
        </w:rPr>
        <w:t xml:space="preserve">A </w:t>
      </w:r>
      <w:r w:rsidRPr="006D7D3F">
        <w:rPr>
          <w:rFonts w:asciiTheme="minorHAnsi" w:hAnsiTheme="minorHAnsi" w:cstheme="minorHAnsi"/>
        </w:rPr>
        <w:t>EMAP</w:t>
      </w:r>
      <w:r w:rsidRPr="00FF7BAA">
        <w:rPr>
          <w:rFonts w:asciiTheme="minorHAnsi" w:hAnsiTheme="minorHAnsi" w:cstheme="minorHAnsi"/>
        </w:rPr>
        <w:t xml:space="preserve">, no pagamento de obrigações pecuniárias decorrentes de </w:t>
      </w:r>
      <w:r>
        <w:rPr>
          <w:rFonts w:asciiTheme="minorHAnsi" w:hAnsiTheme="minorHAnsi" w:cstheme="minorHAnsi"/>
        </w:rPr>
        <w:t>Contrato</w:t>
      </w:r>
      <w:r w:rsidRPr="00FF7BAA">
        <w:rPr>
          <w:rFonts w:asciiTheme="minorHAnsi" w:hAnsiTheme="minorHAnsi" w:cstheme="minorHAnsi"/>
        </w:rPr>
        <w:t>, deve obedecer à estrita ordem cronológica das datas da exigibilidade dos créditos, observando-se o seguinte:</w:t>
      </w:r>
    </w:p>
    <w:p w:rsidR="00F469AE" w:rsidRPr="00FF7BAA" w:rsidRDefault="00F469AE" w:rsidP="00C142E3">
      <w:pPr>
        <w:pStyle w:val="PargrafodaLista"/>
        <w:numPr>
          <w:ilvl w:val="0"/>
          <w:numId w:val="16"/>
        </w:numPr>
        <w:spacing w:after="0" w:line="300" w:lineRule="auto"/>
        <w:ind w:left="993"/>
        <w:jc w:val="both"/>
        <w:rPr>
          <w:rFonts w:asciiTheme="minorHAnsi" w:hAnsiTheme="minorHAnsi" w:cstheme="minorHAnsi"/>
        </w:rPr>
      </w:pPr>
      <w:r w:rsidRPr="00FF7BAA">
        <w:rPr>
          <w:rFonts w:asciiTheme="minorHAnsi" w:hAnsiTheme="minorHAnsi" w:cstheme="minorHAnsi"/>
        </w:rPr>
        <w:t>O prazo de pagamento contado a partir da data do recebimento da Nota fiscal, conforme boletim de medição, previamente aprovado pela Fiscalização, no máximo, de 30 (trinta) dias.</w:t>
      </w:r>
    </w:p>
    <w:p w:rsidR="00F469AE" w:rsidRPr="00FF7BAA" w:rsidRDefault="00F469AE" w:rsidP="00C142E3">
      <w:pPr>
        <w:pStyle w:val="PargrafodaLista"/>
        <w:numPr>
          <w:ilvl w:val="0"/>
          <w:numId w:val="16"/>
        </w:numPr>
        <w:spacing w:after="0" w:line="300" w:lineRule="auto"/>
        <w:ind w:left="993"/>
        <w:jc w:val="both"/>
        <w:rPr>
          <w:rFonts w:asciiTheme="minorHAnsi" w:hAnsiTheme="minorHAnsi" w:cstheme="minorHAnsi"/>
        </w:rPr>
      </w:pPr>
      <w:r w:rsidRPr="00FF7BAA">
        <w:rPr>
          <w:rFonts w:asciiTheme="minorHAnsi" w:hAnsiTheme="minorHAnsi" w:cstheme="minorHAnsi"/>
        </w:rPr>
        <w:t>A apuração da ordem cronológica se faz para cada fonte diferenciada de recursos;</w:t>
      </w:r>
    </w:p>
    <w:p w:rsidR="00F469AE" w:rsidRPr="00100713" w:rsidRDefault="00F469AE" w:rsidP="00C142E3">
      <w:pPr>
        <w:pStyle w:val="PargrafodaLista"/>
        <w:numPr>
          <w:ilvl w:val="1"/>
          <w:numId w:val="15"/>
        </w:numPr>
        <w:spacing w:before="240" w:after="0" w:line="300" w:lineRule="auto"/>
        <w:ind w:left="0" w:firstLine="851"/>
        <w:jc w:val="both"/>
        <w:rPr>
          <w:rFonts w:asciiTheme="minorHAnsi" w:hAnsiTheme="minorHAnsi" w:cstheme="minorHAnsi"/>
        </w:rPr>
      </w:pPr>
      <w:r w:rsidRPr="00FF7BAA">
        <w:rPr>
          <w:rFonts w:asciiTheme="minorHAnsi" w:hAnsiTheme="minorHAnsi" w:cstheme="minorHAnsi"/>
        </w:rPr>
        <w:t xml:space="preserve">O processo de solicitação de pagamento de medições será liberado com </w:t>
      </w:r>
      <w:r>
        <w:rPr>
          <w:rFonts w:asciiTheme="minorHAnsi" w:hAnsiTheme="minorHAnsi" w:cstheme="minorHAnsi"/>
        </w:rPr>
        <w:t xml:space="preserve">a manutenção das </w:t>
      </w:r>
      <w:r w:rsidRPr="00100713">
        <w:rPr>
          <w:rFonts w:asciiTheme="minorHAnsi" w:hAnsiTheme="minorHAnsi" w:cstheme="minorHAnsi"/>
        </w:rPr>
        <w:t>as condições de habilitação e qualificação exigidas no curso do procedimento licitatório</w:t>
      </w:r>
      <w:r>
        <w:rPr>
          <w:rFonts w:asciiTheme="minorHAnsi" w:hAnsiTheme="minorHAnsi" w:cstheme="minorHAnsi"/>
        </w:rPr>
        <w:t xml:space="preserve">, bem como </w:t>
      </w:r>
      <w:r w:rsidRPr="00100713">
        <w:rPr>
          <w:rFonts w:asciiTheme="minorHAnsi" w:hAnsiTheme="minorHAnsi" w:cstheme="minorHAnsi"/>
        </w:rPr>
        <w:t>a apresentação de documentações a seguir:</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Carta de Solicitação de Pagamento oriunda do fornecedor;</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Prova de regularidade relativa ao Fundo de Garantia por Tempo de Serviço (FGTS);</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Certidão negativa de débitos relativos a Créditos Tributários Federais e à Dívida Ativa da União;</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Prova de regularidade fiscal para com a Fazenda Estadual;</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Prova de regularidade fiscal para com a Fazenda Municipal;</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Certidão Negativa de Débitos Trabalhistas (CNDT);</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 xml:space="preserve">Cópia da folha de pagamentos </w:t>
      </w:r>
      <w:r w:rsidR="0034274A">
        <w:rPr>
          <w:rFonts w:asciiTheme="minorHAnsi" w:hAnsiTheme="minorHAnsi" w:cstheme="minorHAnsi"/>
        </w:rPr>
        <w:t xml:space="preserve">sintética </w:t>
      </w:r>
      <w:r w:rsidRPr="002E0471">
        <w:rPr>
          <w:rFonts w:asciiTheme="minorHAnsi" w:hAnsiTheme="minorHAnsi" w:cstheme="minorHAnsi"/>
        </w:rPr>
        <w:t>dos funcionários envolvidos nos serviços;</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Comprovante de pagamentos dos funcionários envolvidos na obra;</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lastRenderedPageBreak/>
        <w:t>Resumo da frequência dos funcionários envolvidos na obra;</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Declaração do valor devido ao INSS do mês anterior, conforme GFIP / SEFIP;</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Comprovação de recolhimento de INSS do mês anterior;</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Comprovação de recolhimento de FGTS do mês anterior;</w:t>
      </w:r>
    </w:p>
    <w:p w:rsidR="00F469AE" w:rsidRPr="002E0471" w:rsidRDefault="00F469AE" w:rsidP="00C142E3">
      <w:pPr>
        <w:pStyle w:val="Corpodetexto"/>
        <w:numPr>
          <w:ilvl w:val="0"/>
          <w:numId w:val="17"/>
        </w:numPr>
        <w:tabs>
          <w:tab w:val="left" w:pos="851"/>
          <w:tab w:val="left" w:pos="1134"/>
        </w:tabs>
        <w:spacing w:after="0" w:line="300" w:lineRule="auto"/>
        <w:ind w:hanging="357"/>
        <w:jc w:val="both"/>
        <w:rPr>
          <w:rFonts w:asciiTheme="minorHAnsi" w:hAnsiTheme="minorHAnsi" w:cstheme="minorHAnsi"/>
        </w:rPr>
      </w:pPr>
      <w:r w:rsidRPr="002E0471">
        <w:rPr>
          <w:rFonts w:asciiTheme="minorHAnsi" w:hAnsiTheme="minorHAnsi" w:cstheme="minorHAnsi"/>
        </w:rPr>
        <w:t>Cópia da Anotação de Responsabilidade Técnica da obra;</w:t>
      </w:r>
    </w:p>
    <w:p w:rsidR="00F469AE" w:rsidRDefault="00F469AE" w:rsidP="00C142E3">
      <w:pPr>
        <w:pStyle w:val="PargrafodaLista"/>
        <w:numPr>
          <w:ilvl w:val="1"/>
          <w:numId w:val="15"/>
        </w:numPr>
        <w:spacing w:before="240" w:after="0" w:line="300" w:lineRule="auto"/>
        <w:ind w:left="0" w:firstLine="851"/>
        <w:jc w:val="both"/>
        <w:rPr>
          <w:rFonts w:asciiTheme="minorHAnsi" w:hAnsiTheme="minorHAnsi" w:cstheme="minorHAnsi"/>
        </w:rPr>
      </w:pPr>
      <w:r w:rsidRPr="002E0471">
        <w:rPr>
          <w:rFonts w:asciiTheme="minorHAnsi" w:hAnsiTheme="minorHAnsi" w:cstheme="minorHAnsi"/>
          <w:szCs w:val="24"/>
        </w:rPr>
        <w:t>A Nota Fiscal só p</w:t>
      </w:r>
      <w:r w:rsidR="002E0471">
        <w:rPr>
          <w:rFonts w:asciiTheme="minorHAnsi" w:hAnsiTheme="minorHAnsi" w:cstheme="minorHAnsi"/>
          <w:szCs w:val="24"/>
        </w:rPr>
        <w:t>oderá ser emitida após análise,</w:t>
      </w:r>
      <w:r w:rsidRPr="002E0471">
        <w:rPr>
          <w:rFonts w:asciiTheme="minorHAnsi" w:hAnsiTheme="minorHAnsi" w:cstheme="minorHAnsi"/>
          <w:szCs w:val="24"/>
        </w:rPr>
        <w:t xml:space="preserve"> aprovação do Boletim de Medição pela</w:t>
      </w:r>
      <w:r w:rsidR="002E0471">
        <w:rPr>
          <w:rFonts w:asciiTheme="minorHAnsi" w:hAnsiTheme="minorHAnsi" w:cstheme="minorHAnsi"/>
        </w:rPr>
        <w:t xml:space="preserve"> Fiscalização</w:t>
      </w:r>
      <w:r w:rsidR="00346184">
        <w:rPr>
          <w:rFonts w:asciiTheme="minorHAnsi" w:hAnsiTheme="minorHAnsi" w:cstheme="minorHAnsi"/>
        </w:rPr>
        <w:t xml:space="preserve"> e autorização da EMAP.</w:t>
      </w:r>
    </w:p>
    <w:p w:rsidR="00F469AE" w:rsidRPr="00FF7BAA" w:rsidRDefault="00F469AE" w:rsidP="00C142E3">
      <w:pPr>
        <w:pStyle w:val="PargrafodaLista"/>
        <w:numPr>
          <w:ilvl w:val="1"/>
          <w:numId w:val="15"/>
        </w:numPr>
        <w:spacing w:before="240" w:after="0" w:line="300" w:lineRule="auto"/>
        <w:ind w:left="0" w:firstLine="709"/>
        <w:jc w:val="both"/>
        <w:rPr>
          <w:rFonts w:asciiTheme="minorHAnsi" w:hAnsiTheme="minorHAnsi" w:cstheme="minorHAnsi"/>
        </w:rPr>
      </w:pPr>
      <w:r>
        <w:rPr>
          <w:rFonts w:asciiTheme="minorHAnsi" w:hAnsiTheme="minorHAnsi" w:cstheme="minorHAnsi"/>
        </w:rPr>
        <w:t xml:space="preserve">O pagamento está condicionado à Avaliação de Fornecedores que deve ser preenchida pela Fiscalização, devendo a Contratada assinar tal avaliação e receber uma cópia. </w:t>
      </w:r>
    </w:p>
    <w:p w:rsidR="00F469AE" w:rsidRPr="00FF7BAA" w:rsidRDefault="00F469AE" w:rsidP="00C142E3">
      <w:pPr>
        <w:pStyle w:val="PargrafodaLista"/>
        <w:numPr>
          <w:ilvl w:val="1"/>
          <w:numId w:val="15"/>
        </w:numPr>
        <w:spacing w:before="240" w:after="0" w:line="300" w:lineRule="auto"/>
        <w:ind w:left="0" w:firstLine="851"/>
        <w:jc w:val="both"/>
        <w:rPr>
          <w:rFonts w:asciiTheme="minorHAnsi" w:hAnsiTheme="minorHAnsi" w:cstheme="minorHAnsi"/>
        </w:rPr>
      </w:pPr>
      <w:r w:rsidRPr="00FF7BAA">
        <w:rPr>
          <w:rFonts w:asciiTheme="minorHAnsi" w:hAnsiTheme="minorHAnsi" w:cstheme="minorHAnsi"/>
        </w:rPr>
        <w:t>Nenhum pagamento será efetuado à Contratada enquanto estiver pendente de liquidação de qualquer obrigação financeira, que lhe for imposta em virtude da penalidade, ou inadimplência contratual, ou de atraso de pagamento dos encargos sociais (INSS e FGTS) sob</w:t>
      </w:r>
      <w:r>
        <w:rPr>
          <w:rFonts w:asciiTheme="minorHAnsi" w:hAnsiTheme="minorHAnsi" w:cstheme="minorHAnsi"/>
        </w:rPr>
        <w:t xml:space="preserve"> </w:t>
      </w:r>
      <w:r w:rsidRPr="00FF7BAA">
        <w:rPr>
          <w:rFonts w:asciiTheme="minorHAnsi" w:hAnsiTheme="minorHAnsi" w:cstheme="minorHAnsi"/>
        </w:rPr>
        <w:t>responsabilidade da licitante Contratada.</w:t>
      </w:r>
    </w:p>
    <w:p w:rsidR="00F469AE" w:rsidRPr="00FF7BAA" w:rsidRDefault="00F469AE" w:rsidP="00C142E3">
      <w:pPr>
        <w:pStyle w:val="PargrafodaLista"/>
        <w:numPr>
          <w:ilvl w:val="1"/>
          <w:numId w:val="15"/>
        </w:numPr>
        <w:spacing w:before="240" w:after="0" w:line="300" w:lineRule="auto"/>
        <w:ind w:left="142" w:firstLine="709"/>
        <w:jc w:val="both"/>
        <w:rPr>
          <w:rFonts w:asciiTheme="minorHAnsi" w:hAnsiTheme="minorHAnsi" w:cstheme="minorHAnsi"/>
        </w:rPr>
      </w:pPr>
      <w:r w:rsidRPr="00FF7BAA">
        <w:rPr>
          <w:rFonts w:asciiTheme="minorHAnsi" w:hAnsiTheme="minorHAnsi" w:cstheme="minorHAnsi"/>
        </w:rPr>
        <w:t>O pagamento da medição estará condicionado à verificação Cadastro Estadual de Inadimplentes – CEI.</w:t>
      </w:r>
    </w:p>
    <w:p w:rsidR="00D87D40" w:rsidRDefault="00F60660" w:rsidP="00C142E3">
      <w:pPr>
        <w:pStyle w:val="PargrafodaLista"/>
        <w:numPr>
          <w:ilvl w:val="1"/>
          <w:numId w:val="15"/>
        </w:numPr>
        <w:spacing w:before="240" w:after="0" w:line="300" w:lineRule="auto"/>
        <w:ind w:left="142" w:firstLine="709"/>
        <w:jc w:val="both"/>
        <w:rPr>
          <w:rFonts w:asciiTheme="minorHAnsi" w:hAnsiTheme="minorHAnsi" w:cstheme="minorHAnsi"/>
        </w:rPr>
      </w:pPr>
      <w:r>
        <w:rPr>
          <w:rFonts w:asciiTheme="minorHAnsi" w:hAnsiTheme="minorHAnsi" w:cstheme="minorHAnsi"/>
        </w:rPr>
        <w:t xml:space="preserve"> </w:t>
      </w:r>
      <w:r w:rsidR="00F469AE" w:rsidRPr="00FF7BAA">
        <w:rPr>
          <w:rFonts w:asciiTheme="minorHAnsi" w:hAnsiTheme="minorHAnsi" w:cstheme="minorHAnsi"/>
        </w:rPr>
        <w:t xml:space="preserve">O pagamento da medição final dos serviços estará condicionado além das </w:t>
      </w:r>
      <w:r w:rsidR="00F469AE">
        <w:rPr>
          <w:rFonts w:asciiTheme="minorHAnsi" w:hAnsiTheme="minorHAnsi" w:cstheme="minorHAnsi"/>
        </w:rPr>
        <w:t>disposições</w:t>
      </w:r>
      <w:r w:rsidR="00F469AE" w:rsidRPr="00FF7BAA">
        <w:rPr>
          <w:rFonts w:asciiTheme="minorHAnsi" w:hAnsiTheme="minorHAnsi" w:cstheme="minorHAnsi"/>
        </w:rPr>
        <w:t xml:space="preserve"> anteriores, à análise e aprovação</w:t>
      </w:r>
      <w:r w:rsidR="00F469AE">
        <w:rPr>
          <w:rFonts w:asciiTheme="minorHAnsi" w:hAnsiTheme="minorHAnsi" w:cstheme="minorHAnsi"/>
        </w:rPr>
        <w:t xml:space="preserve"> </w:t>
      </w:r>
      <w:r w:rsidR="00F469AE" w:rsidRPr="00FF7BAA">
        <w:rPr>
          <w:rFonts w:asciiTheme="minorHAnsi" w:hAnsiTheme="minorHAnsi" w:cstheme="minorHAnsi"/>
        </w:rPr>
        <w:t>da Fiscalização dos serviços realizados pela Contratada.</w:t>
      </w:r>
    </w:p>
    <w:p w:rsidR="00F469AE" w:rsidRPr="00ED489D" w:rsidRDefault="00F469AE" w:rsidP="00F469AE">
      <w:pPr>
        <w:pStyle w:val="PargrafodaLista"/>
        <w:tabs>
          <w:tab w:val="left" w:pos="5220"/>
        </w:tabs>
        <w:spacing w:after="0" w:line="300" w:lineRule="auto"/>
        <w:ind w:left="0"/>
        <w:jc w:val="both"/>
        <w:rPr>
          <w:rFonts w:asciiTheme="minorHAnsi" w:hAnsiTheme="minorHAnsi" w:cstheme="minorHAnsi"/>
          <w:szCs w:val="24"/>
          <w:highlight w:val="yellow"/>
        </w:rPr>
      </w:pPr>
    </w:p>
    <w:p w:rsidR="0089012F" w:rsidRPr="00ED489D" w:rsidRDefault="00712351" w:rsidP="00CD130D">
      <w:pPr>
        <w:pStyle w:val="PargrafodaLista"/>
        <w:tabs>
          <w:tab w:val="left" w:pos="5220"/>
        </w:tabs>
        <w:spacing w:after="0" w:line="300" w:lineRule="auto"/>
        <w:ind w:left="0"/>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407E4545" wp14:editId="47343192">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D61664"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 w:name="_Toc427228740"/>
                            <w:r>
                              <w:rPr>
                                <w:rFonts w:ascii="Arial Narrow" w:hAnsi="Arial Narrow"/>
                                <w:color w:val="FFFFFF" w:themeColor="background1"/>
                                <w:sz w:val="24"/>
                                <w:szCs w:val="24"/>
                              </w:rPr>
                              <w:t xml:space="preserve"> </w:t>
                            </w:r>
                            <w:bookmarkStart w:id="54" w:name="_Toc101172296"/>
                            <w:r w:rsidRPr="00D61664">
                              <w:rPr>
                                <w:rFonts w:ascii="Arial Narrow" w:hAnsi="Arial Narrow"/>
                                <w:color w:val="FFFFFF" w:themeColor="background1"/>
                                <w:sz w:val="24"/>
                                <w:szCs w:val="24"/>
                              </w:rPr>
                              <w:t>VISITA TÉCNICA</w:t>
                            </w:r>
                            <w:bookmarkEnd w:id="53"/>
                            <w:bookmarkEnd w:id="54"/>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407E4545"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ZFQoQIAAD0FAAAOAAAAZHJzL2Uyb0RvYy54bWysVFFv0zAQfkfiP1h+Z2m6lq7R0ml0G0La&#10;ALHxA662k1g4vmB7TbZfz9nJSo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FtkVChAgAAPQUAAA4AAAAAAAAAAAAAAAAALgIAAGRycy9l&#10;Mm9Eb2MueG1sUEsBAi0AFAAGAAgAAAAhANBd8V3ZAAAABAEAAA8AAAAAAAAAAAAAAAAA+wQAAGRy&#10;cy9kb3ducmV2LnhtbFBLBQYAAAAABAAEAPMAAAABBgAAAAA=&#10;" fillcolor="#1f497d [3215]" stroked="f" strokeweight="1.5pt">
                <v:textbox>
                  <w:txbxContent>
                    <w:p w:rsidR="003B5ADE" w:rsidRPr="00D61664"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6" w:name="_Toc427228740"/>
                      <w:r>
                        <w:rPr>
                          <w:rFonts w:ascii="Arial Narrow" w:hAnsi="Arial Narrow"/>
                          <w:color w:val="FFFFFF" w:themeColor="background1"/>
                          <w:sz w:val="24"/>
                          <w:szCs w:val="24"/>
                        </w:rPr>
                        <w:t xml:space="preserve"> </w:t>
                      </w:r>
                      <w:bookmarkStart w:id="107" w:name="_Toc101172296"/>
                      <w:r w:rsidRPr="00D61664">
                        <w:rPr>
                          <w:rFonts w:ascii="Arial Narrow" w:hAnsi="Arial Narrow"/>
                          <w:color w:val="FFFFFF" w:themeColor="background1"/>
                          <w:sz w:val="24"/>
                          <w:szCs w:val="24"/>
                        </w:rPr>
                        <w:t>VISITA TÉCNICA</w:t>
                      </w:r>
                      <w:bookmarkEnd w:id="106"/>
                      <w:bookmarkEnd w:id="107"/>
                    </w:p>
                  </w:txbxContent>
                </v:textbox>
                <w10:anchorlock/>
              </v:shape>
            </w:pict>
          </mc:Fallback>
        </mc:AlternateContent>
      </w:r>
    </w:p>
    <w:p w:rsidR="00256BBD" w:rsidRPr="00256BBD" w:rsidRDefault="00256BBD" w:rsidP="00C142E3">
      <w:pPr>
        <w:pStyle w:val="PargrafodaLista"/>
        <w:numPr>
          <w:ilvl w:val="0"/>
          <w:numId w:val="12"/>
        </w:numPr>
        <w:tabs>
          <w:tab w:val="left" w:pos="993"/>
        </w:tabs>
        <w:spacing w:after="0" w:line="300" w:lineRule="auto"/>
        <w:ind w:right="102"/>
        <w:jc w:val="both"/>
        <w:rPr>
          <w:rFonts w:asciiTheme="minorHAnsi" w:hAnsiTheme="minorHAnsi" w:cstheme="minorHAnsi"/>
          <w:bCs/>
          <w:vanish/>
          <w:szCs w:val="24"/>
        </w:rPr>
      </w:pPr>
    </w:p>
    <w:p w:rsidR="00256BBD" w:rsidRPr="00256BBD" w:rsidRDefault="00256BBD" w:rsidP="00C142E3">
      <w:pPr>
        <w:pStyle w:val="PargrafodaLista"/>
        <w:numPr>
          <w:ilvl w:val="0"/>
          <w:numId w:val="12"/>
        </w:numPr>
        <w:tabs>
          <w:tab w:val="left" w:pos="993"/>
        </w:tabs>
        <w:spacing w:after="0" w:line="300" w:lineRule="auto"/>
        <w:ind w:right="102"/>
        <w:jc w:val="both"/>
        <w:rPr>
          <w:rFonts w:asciiTheme="minorHAnsi" w:hAnsiTheme="minorHAnsi" w:cstheme="minorHAnsi"/>
          <w:bCs/>
          <w:vanish/>
          <w:szCs w:val="24"/>
        </w:rPr>
      </w:pPr>
    </w:p>
    <w:p w:rsidR="00256BBD" w:rsidRPr="00256BBD" w:rsidRDefault="00256BBD" w:rsidP="00C142E3">
      <w:pPr>
        <w:pStyle w:val="PargrafodaLista"/>
        <w:numPr>
          <w:ilvl w:val="0"/>
          <w:numId w:val="12"/>
        </w:numPr>
        <w:tabs>
          <w:tab w:val="left" w:pos="993"/>
        </w:tabs>
        <w:spacing w:after="0" w:line="300" w:lineRule="auto"/>
        <w:ind w:right="102"/>
        <w:jc w:val="both"/>
        <w:rPr>
          <w:rFonts w:asciiTheme="minorHAnsi" w:hAnsiTheme="minorHAnsi" w:cstheme="minorHAnsi"/>
          <w:bCs/>
          <w:vanish/>
          <w:szCs w:val="24"/>
        </w:rPr>
      </w:pPr>
    </w:p>
    <w:p w:rsidR="00256BBD" w:rsidRPr="00256BBD" w:rsidRDefault="00256BBD" w:rsidP="00C142E3">
      <w:pPr>
        <w:pStyle w:val="PargrafodaLista"/>
        <w:numPr>
          <w:ilvl w:val="0"/>
          <w:numId w:val="12"/>
        </w:numPr>
        <w:tabs>
          <w:tab w:val="left" w:pos="993"/>
        </w:tabs>
        <w:spacing w:after="0" w:line="300" w:lineRule="auto"/>
        <w:ind w:right="102"/>
        <w:jc w:val="both"/>
        <w:rPr>
          <w:rFonts w:asciiTheme="minorHAnsi" w:hAnsiTheme="minorHAnsi" w:cstheme="minorHAnsi"/>
          <w:bCs/>
          <w:vanish/>
          <w:szCs w:val="24"/>
        </w:rPr>
      </w:pPr>
    </w:p>
    <w:p w:rsidR="005E4C2C" w:rsidRPr="00ED489D" w:rsidRDefault="005E4C2C" w:rsidP="00C142E3">
      <w:pPr>
        <w:pStyle w:val="Corpodetexto"/>
        <w:numPr>
          <w:ilvl w:val="1"/>
          <w:numId w:val="12"/>
        </w:numPr>
        <w:tabs>
          <w:tab w:val="left" w:pos="993"/>
        </w:tabs>
        <w:spacing w:after="0" w:line="300" w:lineRule="auto"/>
        <w:ind w:left="0" w:right="102" w:firstLine="709"/>
        <w:contextualSpacing/>
        <w:jc w:val="both"/>
        <w:rPr>
          <w:rFonts w:asciiTheme="minorHAnsi" w:hAnsiTheme="minorHAnsi" w:cstheme="minorHAnsi"/>
          <w:bCs/>
        </w:rPr>
      </w:pPr>
      <w:r w:rsidRPr="00ED489D">
        <w:rPr>
          <w:rFonts w:asciiTheme="minorHAnsi" w:hAnsiTheme="minorHAnsi" w:cstheme="minorHAnsi"/>
          <w:bCs/>
        </w:rPr>
        <w:t>O licitante poderá vistoriar o local onde serão realizados os serviços, objeto deste Projeto Básico para inteirar-se das condições e graus de dificuldades existentes, até o segundo dia útil anterior ao da apresentação das propostas, observando os feriados nacionais, estaduais e municipais.</w:t>
      </w:r>
    </w:p>
    <w:p w:rsidR="005E4C2C" w:rsidRPr="00ED489D" w:rsidRDefault="005E4C2C" w:rsidP="00C142E3">
      <w:pPr>
        <w:pStyle w:val="Corpodetexto"/>
        <w:numPr>
          <w:ilvl w:val="1"/>
          <w:numId w:val="12"/>
        </w:numPr>
        <w:tabs>
          <w:tab w:val="left" w:pos="993"/>
        </w:tabs>
        <w:spacing w:after="0" w:line="300" w:lineRule="auto"/>
        <w:ind w:left="0" w:right="102" w:firstLine="709"/>
        <w:contextualSpacing/>
        <w:jc w:val="both"/>
        <w:rPr>
          <w:rFonts w:asciiTheme="minorHAnsi" w:hAnsiTheme="minorHAnsi" w:cstheme="minorHAnsi"/>
          <w:bCs/>
        </w:rPr>
      </w:pPr>
      <w:r w:rsidRPr="00ED489D">
        <w:rPr>
          <w:rFonts w:asciiTheme="minorHAnsi" w:hAnsiTheme="minorHAnsi" w:cstheme="minorHAnsi"/>
          <w:bCs/>
        </w:rPr>
        <w:t>Tendo em vista a faculdade da realização da visita técnica, os licitantes não poderão alegar o desconhecimento das condições e do grau de dificuldade existentes como justificativa para se eximirem das obrigações assumidas em decorrência deste Projeto Básico.</w:t>
      </w:r>
    </w:p>
    <w:p w:rsidR="005E4C2C" w:rsidRPr="00ED489D" w:rsidRDefault="005E4C2C" w:rsidP="00C142E3">
      <w:pPr>
        <w:pStyle w:val="Corpodetexto"/>
        <w:numPr>
          <w:ilvl w:val="1"/>
          <w:numId w:val="12"/>
        </w:numPr>
        <w:tabs>
          <w:tab w:val="left" w:pos="993"/>
        </w:tabs>
        <w:spacing w:after="0" w:line="300" w:lineRule="auto"/>
        <w:ind w:left="0" w:right="102" w:firstLine="709"/>
        <w:contextualSpacing/>
        <w:jc w:val="both"/>
        <w:rPr>
          <w:rFonts w:asciiTheme="minorHAnsi" w:hAnsiTheme="minorHAnsi" w:cstheme="minorHAnsi"/>
          <w:bCs/>
        </w:rPr>
      </w:pPr>
      <w:r w:rsidRPr="00ED489D">
        <w:rPr>
          <w:rFonts w:asciiTheme="minorHAnsi" w:hAnsiTheme="minorHAnsi" w:cstheme="minorHAnsi"/>
          <w:bCs/>
        </w:rPr>
        <w:t xml:space="preserve">A </w:t>
      </w:r>
      <w:r w:rsidR="001A1275" w:rsidRPr="00ED489D">
        <w:rPr>
          <w:rFonts w:asciiTheme="minorHAnsi" w:hAnsiTheme="minorHAnsi" w:cstheme="minorHAnsi"/>
          <w:bCs/>
        </w:rPr>
        <w:t xml:space="preserve">Visita Técnica </w:t>
      </w:r>
      <w:r w:rsidRPr="00ED489D">
        <w:rPr>
          <w:rFonts w:asciiTheme="minorHAnsi" w:hAnsiTheme="minorHAnsi" w:cstheme="minorHAnsi"/>
          <w:bCs/>
        </w:rPr>
        <w:t>será previamente agendada pela licitante. A EMAP coloca-se à disposição para agendamento de visitas ao local de execução dos serviços, o qual deverá ser previamente solicitado pelo telefone (98) 3216-6000, ramal 6</w:t>
      </w:r>
      <w:r w:rsidR="0034274A">
        <w:rPr>
          <w:rFonts w:asciiTheme="minorHAnsi" w:hAnsiTheme="minorHAnsi" w:cstheme="minorHAnsi"/>
          <w:bCs/>
        </w:rPr>
        <w:t>581</w:t>
      </w:r>
      <w:r w:rsidRPr="00ED489D">
        <w:rPr>
          <w:rFonts w:asciiTheme="minorHAnsi" w:hAnsiTheme="minorHAnsi" w:cstheme="minorHAnsi"/>
          <w:bCs/>
        </w:rPr>
        <w:t>, das 09 às 16 horas e então enviada a solicitação formalmente para o e-mail</w:t>
      </w:r>
      <w:r w:rsidR="00F469AE">
        <w:rPr>
          <w:rFonts w:asciiTheme="minorHAnsi" w:hAnsiTheme="minorHAnsi" w:cstheme="minorHAnsi"/>
          <w:bCs/>
        </w:rPr>
        <w:t xml:space="preserve"> </w:t>
      </w:r>
      <w:hyperlink r:id="rId37" w:history="1">
        <w:r w:rsidR="00F469AE" w:rsidRPr="00603A4B">
          <w:rPr>
            <w:rStyle w:val="Hyperlink"/>
            <w:rFonts w:asciiTheme="minorHAnsi" w:hAnsiTheme="minorHAnsi" w:cstheme="minorHAnsi"/>
          </w:rPr>
          <w:t>copro@emap.ma.gov.br</w:t>
        </w:r>
      </w:hyperlink>
      <w:r w:rsidRPr="00ED489D">
        <w:rPr>
          <w:rFonts w:asciiTheme="minorHAnsi" w:hAnsiTheme="minorHAnsi" w:cstheme="minorHAnsi"/>
          <w:bCs/>
        </w:rPr>
        <w:t xml:space="preserve"> com o CNPJ </w:t>
      </w:r>
      <w:r w:rsidRPr="00ED489D">
        <w:rPr>
          <w:rFonts w:asciiTheme="minorHAnsi" w:hAnsiTheme="minorHAnsi" w:cstheme="minorHAnsi"/>
          <w:bCs/>
        </w:rPr>
        <w:lastRenderedPageBreak/>
        <w:t>da empresa, razão social</w:t>
      </w:r>
      <w:r w:rsidR="00AA369E" w:rsidRPr="00ED489D">
        <w:rPr>
          <w:rFonts w:asciiTheme="minorHAnsi" w:hAnsiTheme="minorHAnsi" w:cstheme="minorHAnsi"/>
          <w:bCs/>
        </w:rPr>
        <w:t>,</w:t>
      </w:r>
      <w:r w:rsidRPr="00ED489D">
        <w:rPr>
          <w:rFonts w:asciiTheme="minorHAnsi" w:hAnsiTheme="minorHAnsi" w:cstheme="minorHAnsi"/>
          <w:bCs/>
        </w:rPr>
        <w:t xml:space="preserve"> nome </w:t>
      </w:r>
      <w:r w:rsidR="00AA369E" w:rsidRPr="00ED489D">
        <w:rPr>
          <w:rFonts w:asciiTheme="minorHAnsi" w:hAnsiTheme="minorHAnsi" w:cstheme="minorHAnsi"/>
          <w:bCs/>
        </w:rPr>
        <w:t xml:space="preserve">do representante da empresa, cargo/função na empresa, nº de </w:t>
      </w:r>
      <w:r w:rsidRPr="00ED489D">
        <w:rPr>
          <w:rFonts w:asciiTheme="minorHAnsi" w:hAnsiTheme="minorHAnsi" w:cstheme="minorHAnsi"/>
          <w:bCs/>
        </w:rPr>
        <w:t>CPF</w:t>
      </w:r>
      <w:r w:rsidR="00AA369E" w:rsidRPr="00ED489D">
        <w:rPr>
          <w:rFonts w:asciiTheme="minorHAnsi" w:hAnsiTheme="minorHAnsi" w:cstheme="minorHAnsi"/>
          <w:bCs/>
        </w:rPr>
        <w:t xml:space="preserve"> e nº RG </w:t>
      </w:r>
      <w:r w:rsidRPr="00ED489D">
        <w:rPr>
          <w:rFonts w:asciiTheme="minorHAnsi" w:hAnsiTheme="minorHAnsi" w:cstheme="minorHAnsi"/>
          <w:bCs/>
        </w:rPr>
        <w:t>de todas as pessoas que forem realizar a visita.</w:t>
      </w:r>
    </w:p>
    <w:p w:rsidR="005E4C2C" w:rsidRPr="00ED489D" w:rsidRDefault="005E4C2C" w:rsidP="00C142E3">
      <w:pPr>
        <w:pStyle w:val="Corpodetexto"/>
        <w:numPr>
          <w:ilvl w:val="1"/>
          <w:numId w:val="12"/>
        </w:numPr>
        <w:tabs>
          <w:tab w:val="left" w:pos="993"/>
        </w:tabs>
        <w:spacing w:after="0" w:line="300" w:lineRule="auto"/>
        <w:ind w:left="0" w:right="102" w:firstLine="709"/>
        <w:contextualSpacing/>
        <w:jc w:val="both"/>
        <w:rPr>
          <w:rFonts w:asciiTheme="minorHAnsi" w:hAnsiTheme="minorHAnsi" w:cstheme="minorHAnsi"/>
          <w:bCs/>
        </w:rPr>
      </w:pPr>
      <w:r w:rsidRPr="00ED489D">
        <w:rPr>
          <w:rFonts w:asciiTheme="minorHAnsi" w:hAnsiTheme="minorHAnsi" w:cstheme="minorHAnsi"/>
          <w:bCs/>
        </w:rPr>
        <w:t xml:space="preserve">A </w:t>
      </w:r>
      <w:r w:rsidR="001A1275" w:rsidRPr="00ED489D">
        <w:rPr>
          <w:rFonts w:asciiTheme="minorHAnsi" w:hAnsiTheme="minorHAnsi" w:cstheme="minorHAnsi"/>
          <w:bCs/>
        </w:rPr>
        <w:t xml:space="preserve">Visita Técnica </w:t>
      </w:r>
      <w:r w:rsidRPr="00ED489D">
        <w:rPr>
          <w:rFonts w:asciiTheme="minorHAnsi" w:hAnsiTheme="minorHAnsi" w:cstheme="minorHAnsi"/>
          <w:bCs/>
        </w:rPr>
        <w:t>tem como objetivo a análise do local em que serão realizados os serviços, para conhecimento de peculiaridades que possam vir a influenciar nos preços ofertados pelos licitantes.</w:t>
      </w:r>
    </w:p>
    <w:p w:rsidR="005E4C2C" w:rsidRPr="00ED489D" w:rsidRDefault="00AA369E" w:rsidP="00C142E3">
      <w:pPr>
        <w:pStyle w:val="Corpodetexto"/>
        <w:numPr>
          <w:ilvl w:val="1"/>
          <w:numId w:val="12"/>
        </w:numPr>
        <w:tabs>
          <w:tab w:val="left" w:pos="993"/>
        </w:tabs>
        <w:spacing w:after="0" w:line="300" w:lineRule="auto"/>
        <w:ind w:left="0" w:right="102" w:firstLine="709"/>
        <w:contextualSpacing/>
        <w:jc w:val="both"/>
        <w:rPr>
          <w:rFonts w:asciiTheme="minorHAnsi" w:hAnsiTheme="minorHAnsi" w:cstheme="minorHAnsi"/>
          <w:bCs/>
        </w:rPr>
      </w:pPr>
      <w:r w:rsidRPr="00ED489D">
        <w:rPr>
          <w:rFonts w:asciiTheme="minorHAnsi" w:hAnsiTheme="minorHAnsi" w:cstheme="minorHAnsi"/>
          <w:bCs/>
        </w:rPr>
        <w:t xml:space="preserve">O representante da EMAP, designado para esse fim, emitirá </w:t>
      </w:r>
      <w:r w:rsidR="005E4C2C" w:rsidRPr="00ED489D">
        <w:rPr>
          <w:rFonts w:asciiTheme="minorHAnsi" w:hAnsiTheme="minorHAnsi" w:cstheme="minorHAnsi"/>
          <w:bCs/>
        </w:rPr>
        <w:t>declaração comprobatória da vistoria efetuada.</w:t>
      </w:r>
    </w:p>
    <w:p w:rsidR="005E4C2C" w:rsidRPr="00ED489D" w:rsidRDefault="005E4C2C" w:rsidP="00C142E3">
      <w:pPr>
        <w:pStyle w:val="Corpodetexto"/>
        <w:numPr>
          <w:ilvl w:val="1"/>
          <w:numId w:val="12"/>
        </w:numPr>
        <w:tabs>
          <w:tab w:val="left" w:pos="993"/>
        </w:tabs>
        <w:spacing w:after="0" w:line="300" w:lineRule="auto"/>
        <w:ind w:left="0" w:right="102" w:firstLine="709"/>
        <w:contextualSpacing/>
        <w:jc w:val="both"/>
        <w:rPr>
          <w:rFonts w:asciiTheme="minorHAnsi" w:hAnsiTheme="minorHAnsi" w:cstheme="minorHAnsi"/>
          <w:bCs/>
        </w:rPr>
      </w:pPr>
      <w:r w:rsidRPr="00ED489D">
        <w:rPr>
          <w:rFonts w:asciiTheme="minorHAnsi" w:hAnsiTheme="minorHAnsi" w:cstheme="minorHAnsi"/>
          <w:bCs/>
        </w:rPr>
        <w:t>O licitante deverá apresentar Declaração, em papel que identifique a empresa, comprovando que a licitante possui conhecimento do local do objeto deste Projeto Básico, para constatar as condições de execução e peculiaridades inerentes à natureza dos serviços. Este documento se constituirá parte integrante e obrigatória para participação deste certame.</w:t>
      </w:r>
    </w:p>
    <w:p w:rsidR="00785C70" w:rsidRPr="00ED489D" w:rsidRDefault="00785C70" w:rsidP="00CD130D">
      <w:pPr>
        <w:spacing w:after="0" w:line="300" w:lineRule="auto"/>
        <w:ind w:firstLine="1134"/>
        <w:jc w:val="both"/>
        <w:rPr>
          <w:rFonts w:asciiTheme="minorHAnsi" w:hAnsiTheme="minorHAnsi" w:cstheme="minorHAnsi"/>
          <w:szCs w:val="24"/>
          <w:highlight w:val="yellow"/>
        </w:rPr>
      </w:pPr>
    </w:p>
    <w:p w:rsidR="005E4C2C" w:rsidRPr="00ED489D" w:rsidRDefault="0004771B" w:rsidP="00CD130D">
      <w:pPr>
        <w:spacing w:after="0" w:line="300" w:lineRule="auto"/>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385E8F26" wp14:editId="1EA667DE">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D61664"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55" w:name="_Toc101172297"/>
                            <w:r>
                              <w:rPr>
                                <w:rFonts w:ascii="Arial Narrow" w:hAnsi="Arial Narrow"/>
                                <w:color w:val="FFFFFF" w:themeColor="background1"/>
                                <w:sz w:val="24"/>
                                <w:szCs w:val="24"/>
                              </w:rPr>
                              <w:t>METODOLOGIA E ORGANIZAÇÃO DOS TRABALHOS</w:t>
                            </w:r>
                            <w:bookmarkEnd w:id="55"/>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385E8F26"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dkZ28ogIAAD4FAAAOAAAAAAAAAAAAAAAAAC4CAABkcnMv&#10;ZTJvRG9jLnhtbFBLAQItABQABgAIAAAAIQDQXfFd2QAAAAQBAAAPAAAAAAAAAAAAAAAAAPwEAABk&#10;cnMvZG93bnJldi54bWxQSwUGAAAAAAQABADzAAAAAgYAAAAA&#10;" fillcolor="#1f497d [3215]" stroked="f" strokeweight="1.5pt">
                <v:textbox>
                  <w:txbxContent>
                    <w:p w:rsidR="003B5ADE" w:rsidRPr="00D61664"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109" w:name="_Toc101172297"/>
                      <w:r>
                        <w:rPr>
                          <w:rFonts w:ascii="Arial Narrow" w:hAnsi="Arial Narrow"/>
                          <w:color w:val="FFFFFF" w:themeColor="background1"/>
                          <w:sz w:val="24"/>
                          <w:szCs w:val="24"/>
                        </w:rPr>
                        <w:t>METODOLOGIA E ORGANIZAÇÃO DOS TRABALHOS</w:t>
                      </w:r>
                      <w:bookmarkEnd w:id="109"/>
                    </w:p>
                  </w:txbxContent>
                </v:textbox>
                <w10:anchorlock/>
              </v:shape>
            </w:pict>
          </mc:Fallback>
        </mc:AlternateContent>
      </w:r>
    </w:p>
    <w:p w:rsidR="00256BBD" w:rsidRPr="00256BBD" w:rsidRDefault="00256BBD" w:rsidP="00C142E3">
      <w:pPr>
        <w:pStyle w:val="PargrafodaLista"/>
        <w:numPr>
          <w:ilvl w:val="0"/>
          <w:numId w:val="32"/>
        </w:numPr>
        <w:spacing w:before="240" w:after="0" w:line="300" w:lineRule="auto"/>
        <w:jc w:val="both"/>
        <w:rPr>
          <w:rFonts w:asciiTheme="minorHAnsi" w:hAnsiTheme="minorHAnsi" w:cstheme="minorHAnsi"/>
          <w:vanish/>
        </w:rPr>
      </w:pPr>
    </w:p>
    <w:p w:rsidR="00256BBD" w:rsidRPr="00256BBD" w:rsidRDefault="00256BBD" w:rsidP="00C142E3">
      <w:pPr>
        <w:pStyle w:val="PargrafodaLista"/>
        <w:numPr>
          <w:ilvl w:val="0"/>
          <w:numId w:val="32"/>
        </w:numPr>
        <w:spacing w:before="240" w:after="0" w:line="300" w:lineRule="auto"/>
        <w:jc w:val="both"/>
        <w:rPr>
          <w:rFonts w:asciiTheme="minorHAnsi" w:hAnsiTheme="minorHAnsi" w:cstheme="minorHAnsi"/>
          <w:vanish/>
        </w:rPr>
      </w:pPr>
    </w:p>
    <w:p w:rsidR="00256BBD" w:rsidRPr="00256BBD" w:rsidRDefault="00256BBD" w:rsidP="00C142E3">
      <w:pPr>
        <w:pStyle w:val="PargrafodaLista"/>
        <w:numPr>
          <w:ilvl w:val="0"/>
          <w:numId w:val="32"/>
        </w:numPr>
        <w:spacing w:before="240" w:after="0" w:line="300" w:lineRule="auto"/>
        <w:jc w:val="both"/>
        <w:rPr>
          <w:rFonts w:asciiTheme="minorHAnsi" w:hAnsiTheme="minorHAnsi" w:cstheme="minorHAnsi"/>
          <w:vanish/>
        </w:rPr>
      </w:pPr>
    </w:p>
    <w:p w:rsidR="00256BBD" w:rsidRPr="00256BBD" w:rsidRDefault="00256BBD" w:rsidP="00C142E3">
      <w:pPr>
        <w:pStyle w:val="PargrafodaLista"/>
        <w:numPr>
          <w:ilvl w:val="0"/>
          <w:numId w:val="32"/>
        </w:numPr>
        <w:spacing w:before="240" w:after="0" w:line="300" w:lineRule="auto"/>
        <w:jc w:val="both"/>
        <w:rPr>
          <w:rFonts w:asciiTheme="minorHAnsi" w:hAnsiTheme="minorHAnsi" w:cstheme="minorHAnsi"/>
          <w:vanish/>
        </w:rPr>
      </w:pPr>
    </w:p>
    <w:p w:rsidR="00256BBD" w:rsidRPr="00256BBD" w:rsidRDefault="00256BBD" w:rsidP="00C142E3">
      <w:pPr>
        <w:pStyle w:val="PargrafodaLista"/>
        <w:numPr>
          <w:ilvl w:val="0"/>
          <w:numId w:val="32"/>
        </w:numPr>
        <w:spacing w:before="240" w:after="0" w:line="300" w:lineRule="auto"/>
        <w:jc w:val="both"/>
        <w:rPr>
          <w:rFonts w:asciiTheme="minorHAnsi" w:hAnsiTheme="minorHAnsi" w:cstheme="minorHAnsi"/>
          <w:vanish/>
        </w:rPr>
      </w:pPr>
    </w:p>
    <w:p w:rsidR="00F469AE" w:rsidRPr="00FF7BAA" w:rsidRDefault="00F469AE" w:rsidP="00C142E3">
      <w:pPr>
        <w:pStyle w:val="PargrafodaLista"/>
        <w:numPr>
          <w:ilvl w:val="1"/>
          <w:numId w:val="32"/>
        </w:numPr>
        <w:spacing w:before="240" w:after="0" w:line="300" w:lineRule="auto"/>
        <w:ind w:left="142" w:firstLine="709"/>
        <w:jc w:val="both"/>
        <w:rPr>
          <w:rFonts w:asciiTheme="minorHAnsi" w:hAnsiTheme="minorHAnsi" w:cstheme="minorHAnsi"/>
        </w:rPr>
      </w:pPr>
      <w:r w:rsidRPr="00FF7BAA">
        <w:rPr>
          <w:rFonts w:asciiTheme="minorHAnsi" w:hAnsiTheme="minorHAnsi" w:cstheme="minorHAnsi"/>
        </w:rPr>
        <w:t xml:space="preserve">A </w:t>
      </w:r>
      <w:r>
        <w:rPr>
          <w:rFonts w:asciiTheme="minorHAnsi" w:hAnsiTheme="minorHAnsi" w:cstheme="minorHAnsi"/>
        </w:rPr>
        <w:t>Contratada</w:t>
      </w:r>
      <w:r w:rsidRPr="00FF7BAA">
        <w:rPr>
          <w:rFonts w:asciiTheme="minorHAnsi" w:hAnsiTheme="minorHAnsi" w:cstheme="minorHAnsi"/>
        </w:rPr>
        <w:t xml:space="preserve"> deverá apresentar </w:t>
      </w:r>
      <w:r>
        <w:rPr>
          <w:rFonts w:asciiTheme="minorHAnsi" w:hAnsiTheme="minorHAnsi" w:cstheme="minorHAnsi"/>
        </w:rPr>
        <w:t xml:space="preserve">após a reunião de </w:t>
      </w:r>
      <w:r w:rsidRPr="003F16C1">
        <w:rPr>
          <w:rFonts w:asciiTheme="minorHAnsi" w:hAnsiTheme="minorHAnsi" w:cstheme="minorHAnsi"/>
          <w:i/>
        </w:rPr>
        <w:t>Kick off</w:t>
      </w:r>
      <w:r w:rsidRPr="00FF7BAA">
        <w:rPr>
          <w:rFonts w:asciiTheme="minorHAnsi" w:hAnsiTheme="minorHAnsi" w:cstheme="minorHAnsi"/>
        </w:rPr>
        <w:t xml:space="preserve"> a metodologia a ser utilizada para execução dos trabalhos como: plano de trabalho</w:t>
      </w:r>
      <w:r w:rsidR="0056651D">
        <w:rPr>
          <w:rFonts w:asciiTheme="minorHAnsi" w:hAnsiTheme="minorHAnsi" w:cstheme="minorHAnsi"/>
        </w:rPr>
        <w:t xml:space="preserve">; cronograma físico-financeiro </w:t>
      </w:r>
      <w:r w:rsidRPr="00FF7BAA">
        <w:rPr>
          <w:rFonts w:asciiTheme="minorHAnsi" w:hAnsiTheme="minorHAnsi" w:cstheme="minorHAnsi"/>
        </w:rPr>
        <w:t>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a Segurança do Trabalho e ao Meio Ambiente.</w:t>
      </w:r>
    </w:p>
    <w:p w:rsidR="00F469AE" w:rsidRPr="00FF7BAA" w:rsidRDefault="00F469AE" w:rsidP="00C142E3">
      <w:pPr>
        <w:pStyle w:val="PargrafodaLista"/>
        <w:numPr>
          <w:ilvl w:val="1"/>
          <w:numId w:val="32"/>
        </w:numPr>
        <w:spacing w:before="240" w:after="0" w:line="300" w:lineRule="auto"/>
        <w:ind w:left="142" w:firstLine="709"/>
        <w:jc w:val="both"/>
        <w:rPr>
          <w:rFonts w:asciiTheme="minorHAnsi" w:hAnsiTheme="minorHAnsi" w:cstheme="minorHAnsi"/>
        </w:rPr>
      </w:pPr>
      <w:r w:rsidRPr="00FF7BAA">
        <w:rPr>
          <w:rFonts w:asciiTheme="minorHAnsi" w:hAnsiTheme="minorHAnsi" w:cstheme="minorHAnsi"/>
        </w:rPr>
        <w:t xml:space="preserve">A metodologia apresentada pela </w:t>
      </w:r>
      <w:r>
        <w:rPr>
          <w:rFonts w:asciiTheme="minorHAnsi" w:hAnsiTheme="minorHAnsi" w:cstheme="minorHAnsi"/>
        </w:rPr>
        <w:t>Contratada</w:t>
      </w:r>
      <w:r w:rsidRPr="00FF7BAA">
        <w:rPr>
          <w:rFonts w:asciiTheme="minorHAnsi" w:hAnsiTheme="minorHAnsi" w:cstheme="minorHAnsi"/>
        </w:rPr>
        <w:t xml:space="preserve"> deve observar o prazo da obra para a conclusão da obra/serviço.</w:t>
      </w:r>
    </w:p>
    <w:p w:rsidR="00F469AE" w:rsidRPr="00FF7BAA" w:rsidRDefault="00F469AE" w:rsidP="00C142E3">
      <w:pPr>
        <w:pStyle w:val="PargrafodaLista"/>
        <w:numPr>
          <w:ilvl w:val="1"/>
          <w:numId w:val="32"/>
        </w:numPr>
        <w:spacing w:before="240" w:after="0" w:line="300" w:lineRule="auto"/>
        <w:ind w:left="142" w:firstLine="709"/>
        <w:jc w:val="both"/>
        <w:rPr>
          <w:rFonts w:asciiTheme="minorHAnsi" w:hAnsiTheme="minorHAnsi" w:cstheme="minorHAnsi"/>
        </w:rPr>
      </w:pPr>
      <w:r w:rsidRPr="00FF7BAA">
        <w:rPr>
          <w:rFonts w:asciiTheme="minorHAnsi" w:hAnsiTheme="minorHAnsi" w:cstheme="minorHAnsi"/>
        </w:rPr>
        <w:t>Antes de apresentar sua proposta, a licitante deverá analisar todos os documentos do edital, sendo indispensável à vistoria dos locais dos serviços, executando todos os levantamentos necessários ao desenvolvimento de seus trabalhos, de modo a não incorrer em omissões, as quais não poderão ser alegadas em favor de eventuais pretensões de acréscimo de preços.</w:t>
      </w:r>
    </w:p>
    <w:p w:rsidR="00F469AE" w:rsidRPr="00FF7BAA" w:rsidRDefault="00F469AE" w:rsidP="00C142E3">
      <w:pPr>
        <w:pStyle w:val="PargrafodaLista"/>
        <w:numPr>
          <w:ilvl w:val="1"/>
          <w:numId w:val="32"/>
        </w:numPr>
        <w:spacing w:before="240" w:after="0" w:line="300" w:lineRule="auto"/>
        <w:ind w:left="142" w:firstLine="709"/>
        <w:jc w:val="both"/>
        <w:rPr>
          <w:rFonts w:asciiTheme="minorHAnsi" w:hAnsiTheme="minorHAnsi" w:cstheme="minorHAnsi"/>
        </w:rPr>
      </w:pPr>
      <w:r w:rsidRPr="00FF7BAA">
        <w:rPr>
          <w:rFonts w:asciiTheme="minorHAnsi" w:hAnsiTheme="minorHAnsi" w:cstheme="minorHAnsi"/>
        </w:rPr>
        <w:t xml:space="preserve">Para a prestação dos serviços contratados neste escopo, a </w:t>
      </w:r>
      <w:r>
        <w:rPr>
          <w:rFonts w:asciiTheme="minorHAnsi" w:hAnsiTheme="minorHAnsi" w:cstheme="minorHAnsi"/>
        </w:rPr>
        <w:t>Contratada</w:t>
      </w:r>
      <w:r w:rsidRPr="00FF7BAA">
        <w:rPr>
          <w:rFonts w:asciiTheme="minorHAnsi" w:hAnsiTheme="minorHAnsi" w:cstheme="minorHAnsi"/>
        </w:rPr>
        <w:t xml:space="preserve"> deverá atender as Normas ABNT - Associação Brasileira de Normas Técnicas e/ou Normas Estrangeiras pertinentes.</w:t>
      </w:r>
    </w:p>
    <w:p w:rsidR="00F469AE" w:rsidRPr="00FF7BAA" w:rsidRDefault="00F469AE" w:rsidP="00C142E3">
      <w:pPr>
        <w:pStyle w:val="PargrafodaLista"/>
        <w:numPr>
          <w:ilvl w:val="1"/>
          <w:numId w:val="32"/>
        </w:numPr>
        <w:spacing w:before="240" w:after="0" w:line="300" w:lineRule="auto"/>
        <w:ind w:left="142" w:firstLine="709"/>
        <w:jc w:val="both"/>
        <w:rPr>
          <w:rFonts w:asciiTheme="minorHAnsi" w:hAnsiTheme="minorHAnsi" w:cstheme="minorHAnsi"/>
        </w:rPr>
      </w:pPr>
      <w:r w:rsidRPr="00FF7BAA">
        <w:rPr>
          <w:rFonts w:asciiTheme="minorHAnsi" w:hAnsiTheme="minorHAnsi" w:cstheme="minorHAnsi"/>
        </w:rPr>
        <w:t>Os materiais, máquinas e equipamentos a serem empregados, bem como os serviços a serem executados deverão obedecer rigorosamente:</w:t>
      </w:r>
    </w:p>
    <w:p w:rsidR="00F469AE" w:rsidRPr="00FF7BAA"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rPr>
      </w:pPr>
      <w:r w:rsidRPr="00FF7BAA">
        <w:rPr>
          <w:rFonts w:asciiTheme="minorHAnsi" w:hAnsiTheme="minorHAnsi" w:cstheme="minorHAnsi"/>
        </w:rPr>
        <w:lastRenderedPageBreak/>
        <w:t>Às normas e especificações constantes deste Projeto Básico;</w:t>
      </w:r>
    </w:p>
    <w:p w:rsidR="00F469AE" w:rsidRPr="00FF7BAA"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rPr>
      </w:pPr>
      <w:r w:rsidRPr="00FF7BAA">
        <w:rPr>
          <w:rFonts w:asciiTheme="minorHAnsi" w:hAnsiTheme="minorHAnsi" w:cstheme="minorHAnsi"/>
        </w:rPr>
        <w:t>Às normas da ABNT;</w:t>
      </w:r>
    </w:p>
    <w:p w:rsidR="00F469AE" w:rsidRPr="00FF7BAA"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rPr>
      </w:pPr>
      <w:r w:rsidRPr="00FF7BAA">
        <w:rPr>
          <w:rFonts w:asciiTheme="minorHAnsi" w:hAnsiTheme="minorHAnsi" w:cstheme="minorHAnsi"/>
        </w:rPr>
        <w:t>Às disposições legais da União e do Governo do Estado do Maranhão;</w:t>
      </w:r>
    </w:p>
    <w:p w:rsidR="00F469AE" w:rsidRPr="00FF7BAA"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rPr>
      </w:pPr>
      <w:r w:rsidRPr="00FF7BAA">
        <w:rPr>
          <w:rFonts w:asciiTheme="minorHAnsi" w:hAnsiTheme="minorHAnsi" w:cstheme="minorHAnsi"/>
        </w:rPr>
        <w:t xml:space="preserve">Instruções técnicas, catálogos de fabricantes, quando aprovados pela </w:t>
      </w:r>
      <w:r w:rsidR="00975C34" w:rsidRPr="00FF7BAA">
        <w:rPr>
          <w:rFonts w:asciiTheme="minorHAnsi" w:hAnsiTheme="minorHAnsi" w:cstheme="minorHAnsi"/>
        </w:rPr>
        <w:t>Fiscalização</w:t>
      </w:r>
      <w:r w:rsidRPr="00FF7BAA">
        <w:rPr>
          <w:rFonts w:asciiTheme="minorHAnsi" w:hAnsiTheme="minorHAnsi" w:cstheme="minorHAnsi"/>
        </w:rPr>
        <w:t>;</w:t>
      </w:r>
    </w:p>
    <w:p w:rsidR="00F469AE" w:rsidRPr="00FF7BAA"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rPr>
      </w:pPr>
      <w:r w:rsidRPr="00FF7BAA">
        <w:rPr>
          <w:rFonts w:asciiTheme="minorHAnsi" w:hAnsiTheme="minorHAnsi" w:cstheme="minorHAnsi"/>
        </w:rPr>
        <w:t>Às Normas Internacionais consagradas, na falta das normas da ABNT;</w:t>
      </w:r>
    </w:p>
    <w:p w:rsidR="00F469AE" w:rsidRPr="00FF7BAA"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rPr>
      </w:pPr>
      <w:r w:rsidRPr="00FF7BAA">
        <w:rPr>
          <w:rFonts w:asciiTheme="minorHAnsi" w:hAnsiTheme="minorHAnsi" w:cstheme="minorHAnsi"/>
        </w:rPr>
        <w:t>Às Normas Regulamentadoras do Ministério do Trabalho;</w:t>
      </w:r>
    </w:p>
    <w:p w:rsidR="00F469AE" w:rsidRPr="00FF7BAA"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rPr>
      </w:pPr>
      <w:r w:rsidRPr="00FF7BAA">
        <w:rPr>
          <w:rFonts w:asciiTheme="minorHAnsi" w:hAnsiTheme="minorHAnsi" w:cstheme="minorHAnsi"/>
        </w:rPr>
        <w:t xml:space="preserve">Às Normas de </w:t>
      </w:r>
      <w:r>
        <w:rPr>
          <w:rFonts w:asciiTheme="minorHAnsi" w:hAnsiTheme="minorHAnsi" w:cstheme="minorHAnsi"/>
        </w:rPr>
        <w:t xml:space="preserve">Saúde, Segurança e Meio Ambiente </w:t>
      </w:r>
      <w:r w:rsidRPr="00FF7BAA">
        <w:rPr>
          <w:rFonts w:asciiTheme="minorHAnsi" w:hAnsiTheme="minorHAnsi" w:cstheme="minorHAnsi"/>
        </w:rPr>
        <w:t>da</w:t>
      </w:r>
      <w:r>
        <w:rPr>
          <w:rFonts w:asciiTheme="minorHAnsi" w:hAnsiTheme="minorHAnsi" w:cstheme="minorHAnsi"/>
        </w:rPr>
        <w:t xml:space="preserve"> </w:t>
      </w:r>
      <w:r w:rsidRPr="00FF7BAA">
        <w:rPr>
          <w:rFonts w:asciiTheme="minorHAnsi" w:hAnsiTheme="minorHAnsi" w:cstheme="minorHAnsi"/>
        </w:rPr>
        <w:t>EMAP</w:t>
      </w:r>
      <w:r>
        <w:rPr>
          <w:rFonts w:asciiTheme="minorHAnsi" w:hAnsiTheme="minorHAnsi" w:cstheme="minorHAnsi"/>
        </w:rPr>
        <w:t xml:space="preserve">, disponíveis no site </w:t>
      </w:r>
      <w:hyperlink r:id="rId38" w:history="1">
        <w:r w:rsidRPr="00117481">
          <w:rPr>
            <w:rStyle w:val="Hyperlink"/>
            <w:rFonts w:asciiTheme="minorHAnsi" w:hAnsiTheme="minorHAnsi" w:cstheme="minorHAnsi"/>
          </w:rPr>
          <w:t>www.emap.ma.gov.br</w:t>
        </w:r>
      </w:hyperlink>
      <w:r w:rsidRPr="00FF7BAA">
        <w:rPr>
          <w:rFonts w:asciiTheme="minorHAnsi" w:hAnsiTheme="minorHAnsi" w:cstheme="minorHAnsi"/>
        </w:rPr>
        <w:t>.</w:t>
      </w:r>
    </w:p>
    <w:p w:rsidR="00F469AE" w:rsidRDefault="00F469AE" w:rsidP="00C142E3">
      <w:pPr>
        <w:pStyle w:val="PargrafodaLista"/>
        <w:numPr>
          <w:ilvl w:val="1"/>
          <w:numId w:val="32"/>
        </w:numPr>
        <w:spacing w:before="240" w:after="0" w:line="300" w:lineRule="auto"/>
        <w:ind w:left="142" w:firstLine="709"/>
        <w:jc w:val="both"/>
        <w:rPr>
          <w:rFonts w:asciiTheme="minorHAnsi" w:hAnsiTheme="minorHAnsi" w:cstheme="minorHAnsi"/>
        </w:rPr>
      </w:pPr>
      <w:r w:rsidRPr="00FF7BAA">
        <w:rPr>
          <w:rFonts w:asciiTheme="minorHAnsi" w:hAnsiTheme="minorHAnsi" w:cstheme="minorHAnsi"/>
        </w:rPr>
        <w:t>Normas relativas a esta obra que deverão ser consultadas, não se limitando a estas, são:</w:t>
      </w:r>
    </w:p>
    <w:p w:rsidR="00A92A49" w:rsidRPr="00A92A49" w:rsidRDefault="00A92A49" w:rsidP="00A92A49">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 NBR 5.681 (Controle tecnológico de Execução de Aterro);</w:t>
      </w:r>
    </w:p>
    <w:p w:rsidR="00A92A49" w:rsidRPr="00A92A49" w:rsidRDefault="00A92A49" w:rsidP="00A92A49">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 xml:space="preserve"> NBR 6.484 (Solo-Sondagens);</w:t>
      </w:r>
    </w:p>
    <w:p w:rsidR="00A92A49" w:rsidRPr="00A92A49" w:rsidRDefault="00A92A49" w:rsidP="00A92A49">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 xml:space="preserve"> NBR 6.497 (Levantamento Geotécnico);</w:t>
      </w:r>
    </w:p>
    <w:p w:rsidR="00A92A49" w:rsidRPr="00A92A49" w:rsidRDefault="00A92A49" w:rsidP="00A92A49">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 xml:space="preserve"> NBR 8.044 (Projeto Geotécnico);</w:t>
      </w:r>
    </w:p>
    <w:p w:rsidR="00A92A49" w:rsidRPr="00A92A49" w:rsidRDefault="00A92A49" w:rsidP="00A92A49">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 xml:space="preserve"> NBR 9.061 (segurança de Escavação a Céu Aberto);</w:t>
      </w:r>
    </w:p>
    <w:p w:rsidR="00A92A49" w:rsidRPr="00A92A49" w:rsidRDefault="00A92A49" w:rsidP="00A92A49">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 xml:space="preserve"> NBR 11.682 (Estabilidade de Taludes);</w:t>
      </w:r>
    </w:p>
    <w:p w:rsidR="00F16943" w:rsidRPr="00A92A49" w:rsidRDefault="0020430B" w:rsidP="00C142E3">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 xml:space="preserve">ABNT </w:t>
      </w:r>
      <w:r w:rsidR="00F16943" w:rsidRPr="00A92A49">
        <w:rPr>
          <w:rFonts w:asciiTheme="minorHAnsi" w:hAnsiTheme="minorHAnsi" w:cstheme="minorHAnsi"/>
        </w:rPr>
        <w:t>NBR 15953/2011</w:t>
      </w:r>
      <w:r w:rsidRPr="00A92A49">
        <w:rPr>
          <w:rFonts w:asciiTheme="minorHAnsi" w:hAnsiTheme="minorHAnsi" w:cstheme="minorHAnsi"/>
        </w:rPr>
        <w:t>:</w:t>
      </w:r>
      <w:r w:rsidR="00F16943" w:rsidRPr="00A92A49">
        <w:rPr>
          <w:rFonts w:asciiTheme="minorHAnsi" w:hAnsiTheme="minorHAnsi" w:cstheme="minorHAnsi"/>
        </w:rPr>
        <w:t xml:space="preserve"> Pavimento intertravado com peças de concreto — Execução;</w:t>
      </w:r>
    </w:p>
    <w:p w:rsidR="00F16943" w:rsidRPr="00A92A49" w:rsidRDefault="0020430B" w:rsidP="00C142E3">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 xml:space="preserve">ABNT </w:t>
      </w:r>
      <w:r w:rsidR="00F16943" w:rsidRPr="00A92A49">
        <w:rPr>
          <w:rFonts w:asciiTheme="minorHAnsi" w:hAnsiTheme="minorHAnsi" w:cstheme="minorHAnsi"/>
        </w:rPr>
        <w:t>NBR 11803/2013</w:t>
      </w:r>
      <w:r w:rsidRPr="00A92A49">
        <w:rPr>
          <w:rFonts w:asciiTheme="minorHAnsi" w:hAnsiTheme="minorHAnsi" w:cstheme="minorHAnsi"/>
        </w:rPr>
        <w:t>:</w:t>
      </w:r>
      <w:r w:rsidR="00F16943" w:rsidRPr="00A92A49">
        <w:rPr>
          <w:rFonts w:asciiTheme="minorHAnsi" w:hAnsiTheme="minorHAnsi" w:cstheme="minorHAnsi"/>
        </w:rPr>
        <w:t xml:space="preserve"> Materiais para base ou sub-base de brita graduada tratada com cimento — Requisitos;</w:t>
      </w:r>
    </w:p>
    <w:p w:rsidR="00F16943" w:rsidRPr="00A92A49" w:rsidRDefault="0020430B" w:rsidP="00C142E3">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 xml:space="preserve">ABNT NBR 15799/2011: Qualidade do solo — Guia para caracterização </w:t>
      </w:r>
      <w:r w:rsidR="001456BF" w:rsidRPr="00A92A49">
        <w:rPr>
          <w:rFonts w:asciiTheme="minorHAnsi" w:hAnsiTheme="minorHAnsi" w:cstheme="minorHAnsi"/>
        </w:rPr>
        <w:t>eco toxicológica</w:t>
      </w:r>
      <w:r w:rsidRPr="00A92A49">
        <w:rPr>
          <w:rFonts w:asciiTheme="minorHAnsi" w:hAnsiTheme="minorHAnsi" w:cstheme="minorHAnsi"/>
        </w:rPr>
        <w:t xml:space="preserve"> de solos e materiais de solo</w:t>
      </w:r>
      <w:r w:rsidR="00662AD7" w:rsidRPr="00A92A49">
        <w:rPr>
          <w:rFonts w:asciiTheme="minorHAnsi" w:hAnsiTheme="minorHAnsi" w:cstheme="minorHAnsi"/>
        </w:rPr>
        <w:t>;</w:t>
      </w:r>
    </w:p>
    <w:p w:rsidR="0020430B" w:rsidRPr="00A92A49" w:rsidRDefault="0020430B" w:rsidP="00C142E3">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ABNT NBR 7182/2016: Solo — Ensaio de compactação</w:t>
      </w:r>
      <w:r w:rsidR="00662AD7" w:rsidRPr="00A92A49">
        <w:rPr>
          <w:rFonts w:asciiTheme="minorHAnsi" w:hAnsiTheme="minorHAnsi" w:cstheme="minorHAnsi"/>
        </w:rPr>
        <w:t>;</w:t>
      </w:r>
    </w:p>
    <w:p w:rsidR="0020430B" w:rsidRPr="00A92A49" w:rsidRDefault="00662AD7" w:rsidP="00C142E3">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 xml:space="preserve">ABNT NBR 6457/2016: Amostras de solo </w:t>
      </w:r>
      <w:r w:rsidR="0056651D" w:rsidRPr="00A92A49">
        <w:rPr>
          <w:rFonts w:asciiTheme="minorHAnsi" w:hAnsiTheme="minorHAnsi" w:cstheme="minorHAnsi"/>
        </w:rPr>
        <w:t>–</w:t>
      </w:r>
      <w:r w:rsidRPr="00A92A49">
        <w:rPr>
          <w:rFonts w:asciiTheme="minorHAnsi" w:hAnsiTheme="minorHAnsi" w:cstheme="minorHAnsi"/>
        </w:rPr>
        <w:t xml:space="preserve"> Preparação para ensaios de compactação e ensaios de caracterização;</w:t>
      </w:r>
    </w:p>
    <w:p w:rsidR="00134EAD" w:rsidRPr="00A92A49" w:rsidRDefault="00134EAD" w:rsidP="00C142E3">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NBR 7211 – Agregados para concreto;</w:t>
      </w:r>
    </w:p>
    <w:p w:rsidR="007528D5" w:rsidRPr="00A92A49" w:rsidRDefault="007528D5" w:rsidP="00C142E3">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ABNT NBR 15777/2009: Convenções topográficas para cartas e plantas cadastrais - Escalas 1:10.000, 1:5.000, 1:2.000 e 1:1.000 – Procedimento;</w:t>
      </w:r>
    </w:p>
    <w:p w:rsidR="00134EAD" w:rsidRPr="00A92A49" w:rsidRDefault="007528D5" w:rsidP="00C142E3">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ABNT NBR 13133/1996: Execução de levantamento topográfico</w:t>
      </w:r>
      <w:r w:rsidR="00C45F2E">
        <w:rPr>
          <w:rFonts w:asciiTheme="minorHAnsi" w:hAnsiTheme="minorHAnsi" w:cstheme="minorHAnsi"/>
        </w:rPr>
        <w:t>;</w:t>
      </w:r>
    </w:p>
    <w:p w:rsidR="007705FC" w:rsidRDefault="007705FC" w:rsidP="00C142E3">
      <w:pPr>
        <w:pStyle w:val="PargrafodaLista"/>
        <w:numPr>
          <w:ilvl w:val="0"/>
          <w:numId w:val="36"/>
        </w:numPr>
        <w:spacing w:before="240" w:after="0" w:line="300" w:lineRule="auto"/>
        <w:jc w:val="both"/>
        <w:rPr>
          <w:rFonts w:asciiTheme="minorHAnsi" w:hAnsiTheme="minorHAnsi" w:cstheme="minorHAnsi"/>
        </w:rPr>
      </w:pPr>
      <w:r w:rsidRPr="00A92A49">
        <w:rPr>
          <w:rFonts w:asciiTheme="minorHAnsi" w:hAnsiTheme="minorHAnsi" w:cstheme="minorHAnsi"/>
        </w:rPr>
        <w:t>NBR 5626: Instalação Predial de Água Fria</w:t>
      </w:r>
      <w:r w:rsidR="00C45F2E">
        <w:rPr>
          <w:rFonts w:asciiTheme="minorHAnsi" w:hAnsiTheme="minorHAnsi" w:cstheme="minorHAnsi"/>
        </w:rPr>
        <w:t>;</w:t>
      </w:r>
    </w:p>
    <w:p w:rsidR="00A92A49" w:rsidRDefault="00A92A49" w:rsidP="00A92A49">
      <w:pPr>
        <w:pStyle w:val="PargrafodaLista"/>
        <w:numPr>
          <w:ilvl w:val="0"/>
          <w:numId w:val="36"/>
        </w:numPr>
        <w:spacing w:before="240" w:after="0" w:line="300" w:lineRule="auto"/>
        <w:jc w:val="both"/>
        <w:rPr>
          <w:rFonts w:asciiTheme="minorHAnsi" w:hAnsiTheme="minorHAnsi" w:cstheme="minorHAnsi"/>
        </w:rPr>
      </w:pPr>
      <w:r>
        <w:rPr>
          <w:rFonts w:asciiTheme="minorHAnsi" w:hAnsiTheme="minorHAnsi" w:cstheme="minorHAnsi"/>
        </w:rPr>
        <w:t xml:space="preserve">NBR 5410: </w:t>
      </w:r>
      <w:r w:rsidRPr="00A92A49">
        <w:rPr>
          <w:rFonts w:asciiTheme="minorHAnsi" w:hAnsiTheme="minorHAnsi" w:cstheme="minorHAnsi"/>
        </w:rPr>
        <w:t>Instalações Elétricas de Baixa Tensão</w:t>
      </w:r>
      <w:r w:rsidR="00C45F2E">
        <w:rPr>
          <w:rFonts w:asciiTheme="minorHAnsi" w:hAnsiTheme="minorHAnsi" w:cstheme="minorHAnsi"/>
        </w:rPr>
        <w:t>;</w:t>
      </w:r>
    </w:p>
    <w:p w:rsidR="00C45F2E" w:rsidRDefault="00C45F2E" w:rsidP="00A92A49">
      <w:pPr>
        <w:pStyle w:val="PargrafodaLista"/>
        <w:numPr>
          <w:ilvl w:val="0"/>
          <w:numId w:val="36"/>
        </w:numPr>
        <w:spacing w:before="240" w:after="0" w:line="300" w:lineRule="auto"/>
        <w:jc w:val="both"/>
        <w:rPr>
          <w:rFonts w:asciiTheme="minorHAnsi" w:hAnsiTheme="minorHAnsi" w:cstheme="minorHAnsi"/>
        </w:rPr>
      </w:pPr>
      <w:r>
        <w:rPr>
          <w:rFonts w:asciiTheme="minorHAnsi" w:hAnsiTheme="minorHAnsi" w:cstheme="minorHAnsi"/>
        </w:rPr>
        <w:t>IPR 724- Drenagem de Rodovias;</w:t>
      </w:r>
    </w:p>
    <w:p w:rsidR="00C45F2E" w:rsidRPr="00A92A49" w:rsidRDefault="00C45F2E" w:rsidP="00C45F2E">
      <w:pPr>
        <w:pStyle w:val="PargrafodaLista"/>
        <w:spacing w:before="240" w:after="0" w:line="300" w:lineRule="auto"/>
        <w:ind w:left="1429"/>
        <w:jc w:val="both"/>
        <w:rPr>
          <w:rFonts w:asciiTheme="minorHAnsi" w:hAnsiTheme="minorHAnsi" w:cstheme="minorHAnsi"/>
        </w:rPr>
      </w:pPr>
    </w:p>
    <w:p w:rsidR="00662AD7" w:rsidRDefault="00662AD7" w:rsidP="00F469AE">
      <w:pPr>
        <w:pStyle w:val="PargrafodaLista"/>
        <w:spacing w:before="240" w:after="0" w:line="300" w:lineRule="auto"/>
        <w:ind w:left="607"/>
        <w:jc w:val="both"/>
        <w:rPr>
          <w:rFonts w:asciiTheme="minorHAnsi" w:hAnsiTheme="minorHAnsi" w:cstheme="minorHAnsi"/>
        </w:rPr>
      </w:pPr>
    </w:p>
    <w:p w:rsidR="002D33FD" w:rsidRPr="00ED489D" w:rsidRDefault="00903F20" w:rsidP="00CD130D">
      <w:pPr>
        <w:spacing w:after="0" w:line="300" w:lineRule="auto"/>
        <w:rPr>
          <w:rFonts w:asciiTheme="minorHAnsi" w:hAnsiTheme="minorHAnsi" w:cstheme="minorHAnsi"/>
          <w:szCs w:val="24"/>
        </w:rPr>
      </w:pPr>
      <w:r w:rsidRPr="00ED489D">
        <w:rPr>
          <w:rFonts w:asciiTheme="minorHAnsi" w:hAnsiTheme="minorHAnsi" w:cstheme="minorHAnsi"/>
          <w:noProof/>
          <w:szCs w:val="24"/>
        </w:rPr>
        <w:lastRenderedPageBreak/>
        <mc:AlternateContent>
          <mc:Choice Requires="wps">
            <w:drawing>
              <wp:inline distT="0" distB="0" distL="0" distR="0" wp14:anchorId="70EB78ED" wp14:editId="148B0EAA">
                <wp:extent cx="5759450" cy="311150"/>
                <wp:effectExtent l="38100" t="57150" r="50800" b="50800"/>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D61664"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56" w:name="_Toc101172298"/>
                            <w:r>
                              <w:rPr>
                                <w:rFonts w:ascii="Arial Narrow" w:hAnsi="Arial Narrow"/>
                                <w:color w:val="FFFFFF" w:themeColor="background1"/>
                                <w:sz w:val="24"/>
                                <w:szCs w:val="24"/>
                              </w:rPr>
                              <w:t>SUBCONTRATAÇÃO</w:t>
                            </w:r>
                            <w:bookmarkEnd w:id="56"/>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70EB78ED"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P8owIAAD4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CfwD/KMCAAA+BQAADgAAAAAAAAAAAAAAAAAuAgAAZHJz&#10;L2Uyb0RvYy54bWxQSwECLQAUAAYACAAAACEA0F3xXdkAAAAEAQAADwAAAAAAAAAAAAAAAAD9BAAA&#10;ZHJzL2Rvd25yZXYueG1sUEsFBgAAAAAEAAQA8wAAAAMGAAAAAA==&#10;" fillcolor="#1f497d [3215]" stroked="f" strokeweight="1.5pt">
                <v:textbox>
                  <w:txbxContent>
                    <w:p w:rsidR="003B5ADE" w:rsidRPr="00D61664"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111" w:name="_Toc101172298"/>
                      <w:r>
                        <w:rPr>
                          <w:rFonts w:ascii="Arial Narrow" w:hAnsi="Arial Narrow"/>
                          <w:color w:val="FFFFFF" w:themeColor="background1"/>
                          <w:sz w:val="24"/>
                          <w:szCs w:val="24"/>
                        </w:rPr>
                        <w:t>SUBCONTRATAÇÃO</w:t>
                      </w:r>
                      <w:bookmarkEnd w:id="111"/>
                    </w:p>
                  </w:txbxContent>
                </v:textbox>
                <w10:anchorlock/>
              </v:shape>
            </w:pict>
          </mc:Fallback>
        </mc:AlternateContent>
      </w:r>
    </w:p>
    <w:p w:rsidR="00C02603" w:rsidRPr="00C02603" w:rsidRDefault="00C02603" w:rsidP="00C142E3">
      <w:pPr>
        <w:pStyle w:val="PargrafodaLista"/>
        <w:numPr>
          <w:ilvl w:val="0"/>
          <w:numId w:val="13"/>
        </w:numPr>
        <w:tabs>
          <w:tab w:val="left" w:pos="993"/>
        </w:tabs>
        <w:spacing w:after="0" w:line="300" w:lineRule="auto"/>
        <w:jc w:val="both"/>
        <w:rPr>
          <w:rFonts w:asciiTheme="minorHAnsi" w:hAnsiTheme="minorHAnsi" w:cstheme="minorHAnsi"/>
          <w:vanish/>
        </w:rPr>
      </w:pPr>
    </w:p>
    <w:p w:rsidR="00C02603" w:rsidRPr="00C02603" w:rsidRDefault="00C02603" w:rsidP="00C142E3">
      <w:pPr>
        <w:pStyle w:val="PargrafodaLista"/>
        <w:numPr>
          <w:ilvl w:val="0"/>
          <w:numId w:val="13"/>
        </w:numPr>
        <w:tabs>
          <w:tab w:val="left" w:pos="993"/>
        </w:tabs>
        <w:spacing w:after="0" w:line="300" w:lineRule="auto"/>
        <w:jc w:val="both"/>
        <w:rPr>
          <w:rFonts w:asciiTheme="minorHAnsi" w:hAnsiTheme="minorHAnsi" w:cstheme="minorHAnsi"/>
          <w:vanish/>
        </w:rPr>
      </w:pPr>
    </w:p>
    <w:p w:rsidR="00C02603" w:rsidRPr="00C02603" w:rsidRDefault="00C02603" w:rsidP="00C142E3">
      <w:pPr>
        <w:pStyle w:val="PargrafodaLista"/>
        <w:numPr>
          <w:ilvl w:val="0"/>
          <w:numId w:val="13"/>
        </w:numPr>
        <w:tabs>
          <w:tab w:val="left" w:pos="993"/>
        </w:tabs>
        <w:spacing w:after="0" w:line="300" w:lineRule="auto"/>
        <w:jc w:val="both"/>
        <w:rPr>
          <w:rFonts w:asciiTheme="minorHAnsi" w:hAnsiTheme="minorHAnsi" w:cstheme="minorHAnsi"/>
          <w:vanish/>
        </w:rPr>
      </w:pPr>
    </w:p>
    <w:p w:rsidR="00EB6974" w:rsidRDefault="00EB6974" w:rsidP="00C142E3">
      <w:pPr>
        <w:pStyle w:val="PargrafodaLista"/>
        <w:numPr>
          <w:ilvl w:val="1"/>
          <w:numId w:val="13"/>
        </w:numPr>
        <w:tabs>
          <w:tab w:val="left" w:pos="993"/>
        </w:tabs>
        <w:spacing w:after="0" w:line="300" w:lineRule="auto"/>
        <w:ind w:left="0" w:firstLine="709"/>
        <w:jc w:val="both"/>
        <w:rPr>
          <w:rFonts w:asciiTheme="minorHAnsi" w:hAnsiTheme="minorHAnsi" w:cstheme="minorHAnsi"/>
        </w:rPr>
      </w:pPr>
      <w:r w:rsidRPr="00F9697C">
        <w:rPr>
          <w:rFonts w:asciiTheme="minorHAnsi" w:hAnsiTheme="minorHAnsi" w:cstheme="minorHAnsi"/>
        </w:rPr>
        <w:t xml:space="preserve">Em conformidade com o inciso II, do Art. 78, da lei 13.303/2016, a Contratada, na execução do Contrato, sem prejuízo das </w:t>
      </w:r>
      <w:r w:rsidRPr="00375F46">
        <w:rPr>
          <w:rFonts w:asciiTheme="minorHAnsi" w:hAnsiTheme="minorHAnsi" w:cstheme="minorHAnsi"/>
        </w:rPr>
        <w:t xml:space="preserve">responsabilidades contratuais e legais, poderá subcontratar partes do Objeto deste Projeto Básico até o limite de </w:t>
      </w:r>
      <w:r w:rsidR="00FA3E7D" w:rsidRPr="00375F46">
        <w:rPr>
          <w:rFonts w:asciiTheme="minorHAnsi" w:hAnsiTheme="minorHAnsi" w:cstheme="minorHAnsi"/>
        </w:rPr>
        <w:t>10</w:t>
      </w:r>
      <w:r w:rsidRPr="00375F46">
        <w:rPr>
          <w:rFonts w:asciiTheme="minorHAnsi" w:hAnsiTheme="minorHAnsi" w:cstheme="minorHAnsi"/>
        </w:rPr>
        <w:t>% (</w:t>
      </w:r>
      <w:r w:rsidR="00375F46">
        <w:rPr>
          <w:rFonts w:asciiTheme="minorHAnsi" w:hAnsiTheme="minorHAnsi" w:cstheme="minorHAnsi"/>
        </w:rPr>
        <w:t>dez por cento</w:t>
      </w:r>
      <w:r w:rsidRPr="00F9697C">
        <w:rPr>
          <w:rFonts w:asciiTheme="minorHAnsi" w:hAnsiTheme="minorHAnsi" w:cstheme="minorHAnsi"/>
        </w:rPr>
        <w:t>) do total licitado.</w:t>
      </w:r>
    </w:p>
    <w:p w:rsidR="00EB6974" w:rsidRPr="0002210A" w:rsidRDefault="00EB6974" w:rsidP="00C45F2E">
      <w:pPr>
        <w:pStyle w:val="PargrafodaLista"/>
        <w:numPr>
          <w:ilvl w:val="2"/>
          <w:numId w:val="13"/>
        </w:numPr>
        <w:tabs>
          <w:tab w:val="left" w:pos="1701"/>
        </w:tabs>
        <w:spacing w:after="0" w:line="300" w:lineRule="auto"/>
        <w:ind w:left="142" w:firstLine="567"/>
        <w:jc w:val="both"/>
        <w:rPr>
          <w:rFonts w:asciiTheme="minorHAnsi" w:hAnsiTheme="minorHAnsi" w:cstheme="minorHAnsi"/>
        </w:rPr>
      </w:pPr>
      <w:r w:rsidRPr="0002210A">
        <w:rPr>
          <w:rFonts w:asciiTheme="minorHAnsi" w:hAnsiTheme="minorHAnsi" w:cstheme="minorHAnsi"/>
        </w:rPr>
        <w:t xml:space="preserve">Caso a Contratada opte pela subcontratação facultada no item acima, esta deve, obrigatoriamente, destinar o mínimo </w:t>
      </w:r>
      <w:r w:rsidRPr="00375F46">
        <w:rPr>
          <w:rFonts w:asciiTheme="minorHAnsi" w:hAnsiTheme="minorHAnsi" w:cstheme="minorHAnsi"/>
        </w:rPr>
        <w:t>de 5%</w:t>
      </w:r>
      <w:r w:rsidRPr="0002210A">
        <w:rPr>
          <w:rFonts w:asciiTheme="minorHAnsi" w:hAnsiTheme="minorHAnsi" w:cstheme="minorHAnsi"/>
        </w:rPr>
        <w:t xml:space="preserve"> (cinco por cento) do total licitado para Empresas de Pequeno Porte (EPP) ou Microempresa (ME)</w:t>
      </w:r>
      <w:r>
        <w:rPr>
          <w:rFonts w:asciiTheme="minorHAnsi" w:hAnsiTheme="minorHAnsi" w:cstheme="minorHAnsi"/>
        </w:rPr>
        <w:t xml:space="preserve"> ou Microempreendedor </w:t>
      </w:r>
      <w:r w:rsidR="00C71857">
        <w:rPr>
          <w:rFonts w:asciiTheme="minorHAnsi" w:hAnsiTheme="minorHAnsi" w:cstheme="minorHAnsi"/>
        </w:rPr>
        <w:t>Individual</w:t>
      </w:r>
      <w:r>
        <w:rPr>
          <w:rFonts w:asciiTheme="minorHAnsi" w:hAnsiTheme="minorHAnsi" w:cstheme="minorHAnsi"/>
        </w:rPr>
        <w:t xml:space="preserve"> (MEI)</w:t>
      </w:r>
      <w:r w:rsidRPr="0002210A">
        <w:rPr>
          <w:rFonts w:asciiTheme="minorHAnsi" w:hAnsiTheme="minorHAnsi" w:cstheme="minorHAnsi"/>
        </w:rPr>
        <w:t>, em atendimento aos Art. 47 e Art. 48 da Lei Complementar 123/2006.</w:t>
      </w:r>
    </w:p>
    <w:p w:rsidR="00EB6974" w:rsidRPr="0071340C" w:rsidRDefault="00EB6974" w:rsidP="00C142E3">
      <w:pPr>
        <w:pStyle w:val="PargrafodaLista"/>
        <w:numPr>
          <w:ilvl w:val="1"/>
          <w:numId w:val="13"/>
        </w:numPr>
        <w:tabs>
          <w:tab w:val="left" w:pos="993"/>
        </w:tabs>
        <w:spacing w:after="0" w:line="300" w:lineRule="auto"/>
        <w:ind w:left="0" w:firstLine="709"/>
        <w:jc w:val="both"/>
        <w:rPr>
          <w:rFonts w:asciiTheme="minorHAnsi" w:hAnsiTheme="minorHAnsi" w:cstheme="minorHAnsi"/>
          <w:bCs/>
        </w:rPr>
      </w:pPr>
      <w:r w:rsidRPr="00067679">
        <w:rPr>
          <w:rFonts w:asciiTheme="minorHAnsi" w:hAnsiTheme="minorHAnsi" w:cstheme="minorHAnsi"/>
        </w:rPr>
        <w:t xml:space="preserve">A </w:t>
      </w:r>
      <w:r>
        <w:rPr>
          <w:rFonts w:asciiTheme="minorHAnsi" w:hAnsiTheme="minorHAnsi" w:cstheme="minorHAnsi"/>
        </w:rPr>
        <w:t>C</w:t>
      </w:r>
      <w:r w:rsidRPr="00067679">
        <w:rPr>
          <w:rFonts w:asciiTheme="minorHAnsi" w:hAnsiTheme="minorHAnsi" w:cstheme="minorHAnsi"/>
        </w:rPr>
        <w:t xml:space="preserve">ontratada permanecerá diretamente responsável pela entrega do objeto especificado </w:t>
      </w:r>
      <w:r>
        <w:rPr>
          <w:rFonts w:asciiTheme="minorHAnsi" w:hAnsiTheme="minorHAnsi" w:cstheme="minorHAnsi"/>
        </w:rPr>
        <w:t>neste Projeto Básico</w:t>
      </w:r>
      <w:r w:rsidRPr="00067679">
        <w:rPr>
          <w:rFonts w:asciiTheme="minorHAnsi" w:hAnsiTheme="minorHAnsi" w:cstheme="minorHAnsi"/>
        </w:rPr>
        <w:t>, nos limites estabelecidos no ordenamento jurídico nacional, assegurando-se a ela o respectivo direito de regresso</w:t>
      </w:r>
      <w:r>
        <w:rPr>
          <w:rFonts w:asciiTheme="minorHAnsi" w:hAnsiTheme="minorHAnsi" w:cstheme="minorHAnsi"/>
        </w:rPr>
        <w:t>.</w:t>
      </w:r>
    </w:p>
    <w:p w:rsidR="00EB6974" w:rsidRPr="0095139F" w:rsidRDefault="00EB6974" w:rsidP="00C142E3">
      <w:pPr>
        <w:pStyle w:val="PargrafodaLista"/>
        <w:numPr>
          <w:ilvl w:val="1"/>
          <w:numId w:val="13"/>
        </w:numPr>
        <w:tabs>
          <w:tab w:val="left" w:pos="993"/>
        </w:tabs>
        <w:spacing w:after="0" w:line="300" w:lineRule="auto"/>
        <w:ind w:left="0" w:firstLine="709"/>
        <w:jc w:val="both"/>
        <w:rPr>
          <w:rFonts w:asciiTheme="minorHAnsi" w:hAnsiTheme="minorHAnsi" w:cstheme="minorHAnsi"/>
          <w:bCs/>
        </w:rPr>
      </w:pPr>
      <w:r>
        <w:rPr>
          <w:rFonts w:asciiTheme="minorHAnsi" w:hAnsiTheme="minorHAnsi" w:cstheme="minorHAnsi"/>
        </w:rPr>
        <w:t>Havendo subcontratação, a</w:t>
      </w:r>
      <w:r w:rsidRPr="00067679">
        <w:rPr>
          <w:rFonts w:asciiTheme="minorHAnsi" w:hAnsiTheme="minorHAnsi" w:cstheme="minorHAnsi"/>
        </w:rPr>
        <w:t xml:space="preserve"> </w:t>
      </w:r>
      <w:r>
        <w:rPr>
          <w:rFonts w:asciiTheme="minorHAnsi" w:hAnsiTheme="minorHAnsi" w:cstheme="minorHAnsi"/>
        </w:rPr>
        <w:t>C</w:t>
      </w:r>
      <w:r w:rsidRPr="00067679">
        <w:rPr>
          <w:rFonts w:asciiTheme="minorHAnsi" w:hAnsiTheme="minorHAnsi" w:cstheme="minorHAnsi"/>
        </w:rPr>
        <w:t>ontratada realizará a supervisão e coordenação das atividades da Subcontratada, bem como responderá perante o EMAP pelo rigoroso cumprimento das obrigações contratuais correspondentes ao objeto da subcontratação.</w:t>
      </w:r>
    </w:p>
    <w:p w:rsidR="00EB6974" w:rsidRPr="0095139F" w:rsidRDefault="00EB6974" w:rsidP="00C142E3">
      <w:pPr>
        <w:pStyle w:val="PargrafodaLista"/>
        <w:numPr>
          <w:ilvl w:val="1"/>
          <w:numId w:val="13"/>
        </w:numPr>
        <w:tabs>
          <w:tab w:val="left" w:pos="993"/>
        </w:tabs>
        <w:spacing w:after="0" w:line="300" w:lineRule="auto"/>
        <w:ind w:left="0" w:firstLine="709"/>
        <w:jc w:val="both"/>
        <w:rPr>
          <w:rFonts w:asciiTheme="minorHAnsi" w:hAnsiTheme="minorHAnsi" w:cstheme="minorHAnsi"/>
          <w:bCs/>
        </w:rPr>
      </w:pPr>
      <w:r w:rsidRPr="00067679">
        <w:rPr>
          <w:rFonts w:asciiTheme="minorHAnsi" w:hAnsiTheme="minorHAnsi" w:cstheme="minorHAnsi"/>
        </w:rPr>
        <w:t>A Contratada se responsabiliza pela padronização, compatibilidade, gerenciamento centralizado e qualidade da subcontratação</w:t>
      </w:r>
      <w:r>
        <w:rPr>
          <w:rFonts w:asciiTheme="minorHAnsi" w:hAnsiTheme="minorHAnsi" w:cstheme="minorHAnsi"/>
        </w:rPr>
        <w:t>.</w:t>
      </w:r>
    </w:p>
    <w:p w:rsidR="00EB6974" w:rsidRPr="0095139F" w:rsidRDefault="00EB6974" w:rsidP="00C142E3">
      <w:pPr>
        <w:pStyle w:val="PargrafodaLista"/>
        <w:numPr>
          <w:ilvl w:val="1"/>
          <w:numId w:val="13"/>
        </w:numPr>
        <w:tabs>
          <w:tab w:val="left" w:pos="993"/>
        </w:tabs>
        <w:spacing w:after="0" w:line="300" w:lineRule="auto"/>
        <w:ind w:left="0" w:firstLine="709"/>
        <w:jc w:val="both"/>
        <w:rPr>
          <w:rFonts w:asciiTheme="minorHAnsi" w:hAnsiTheme="minorHAnsi" w:cstheme="minorHAnsi"/>
          <w:bCs/>
        </w:rPr>
      </w:pPr>
      <w:r w:rsidRPr="00067679">
        <w:rPr>
          <w:rFonts w:asciiTheme="minorHAnsi" w:hAnsiTheme="minorHAnsi" w:cstheme="minorHAnsi"/>
        </w:rPr>
        <w:t>A Contratada será responsável solidariamente por todas as pendências de liquidação de qualquer obrigação</w:t>
      </w:r>
      <w:r>
        <w:rPr>
          <w:rFonts w:asciiTheme="minorHAnsi" w:hAnsiTheme="minorHAnsi" w:cstheme="minorHAnsi"/>
        </w:rPr>
        <w:t xml:space="preserve"> financeira que for atribuída à S</w:t>
      </w:r>
      <w:r w:rsidRPr="00067679">
        <w:rPr>
          <w:rFonts w:asciiTheme="minorHAnsi" w:hAnsiTheme="minorHAnsi" w:cstheme="minorHAnsi"/>
        </w:rPr>
        <w:t>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r>
        <w:rPr>
          <w:rFonts w:asciiTheme="minorHAnsi" w:hAnsiTheme="minorHAnsi" w:cstheme="minorHAnsi"/>
        </w:rPr>
        <w:t>.</w:t>
      </w:r>
    </w:p>
    <w:p w:rsidR="00EB6974" w:rsidRPr="005116DF" w:rsidRDefault="00EB6974" w:rsidP="00C142E3">
      <w:pPr>
        <w:pStyle w:val="PargrafodaLista"/>
        <w:numPr>
          <w:ilvl w:val="1"/>
          <w:numId w:val="13"/>
        </w:numPr>
        <w:tabs>
          <w:tab w:val="left" w:pos="993"/>
        </w:tabs>
        <w:spacing w:after="0" w:line="300" w:lineRule="auto"/>
        <w:ind w:left="0" w:firstLine="709"/>
        <w:jc w:val="both"/>
        <w:rPr>
          <w:rFonts w:asciiTheme="minorHAnsi" w:hAnsiTheme="minorHAnsi" w:cstheme="minorHAnsi"/>
        </w:rPr>
      </w:pPr>
      <w:r w:rsidRPr="005116DF">
        <w:rPr>
          <w:rFonts w:asciiTheme="minorHAnsi" w:hAnsiTheme="minorHAnsi" w:cstheme="minorHAnsi"/>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rsidR="00CD130D" w:rsidRPr="00585848" w:rsidRDefault="00EB6974" w:rsidP="00C142E3">
      <w:pPr>
        <w:pStyle w:val="PargrafodaLista"/>
        <w:numPr>
          <w:ilvl w:val="1"/>
          <w:numId w:val="13"/>
        </w:numPr>
        <w:tabs>
          <w:tab w:val="left" w:pos="993"/>
        </w:tabs>
        <w:spacing w:after="0" w:line="300" w:lineRule="auto"/>
        <w:ind w:left="0" w:firstLine="709"/>
        <w:jc w:val="both"/>
        <w:rPr>
          <w:rFonts w:asciiTheme="minorHAnsi" w:hAnsiTheme="minorHAnsi" w:cstheme="minorHAnsi"/>
          <w:bCs/>
        </w:rPr>
      </w:pPr>
      <w:r w:rsidRPr="00067679">
        <w:rPr>
          <w:rFonts w:asciiTheme="minorHAnsi" w:hAnsiTheme="minorHAnsi" w:cstheme="minorHAnsi"/>
        </w:rPr>
        <w:t xml:space="preserve">Todos os pormenores e prerrogativas integrantes deste Projeto que englobam as orientações sobre direito e deveres da Contratada deverão também estender-se a Subcontratada. </w:t>
      </w:r>
      <w:r>
        <w:rPr>
          <w:rFonts w:asciiTheme="minorHAnsi" w:hAnsiTheme="minorHAnsi" w:cstheme="minorHAnsi"/>
        </w:rPr>
        <w:t xml:space="preserve">Assim, </w:t>
      </w:r>
      <w:r w:rsidRPr="00067679">
        <w:rPr>
          <w:rFonts w:asciiTheme="minorHAnsi" w:hAnsiTheme="minorHAnsi" w:cstheme="minorHAnsi"/>
        </w:rPr>
        <w:t xml:space="preserve">é obrigação da </w:t>
      </w:r>
      <w:r>
        <w:rPr>
          <w:rFonts w:asciiTheme="minorHAnsi" w:hAnsiTheme="minorHAnsi" w:cstheme="minorHAnsi"/>
        </w:rPr>
        <w:t>Contrat</w:t>
      </w:r>
      <w:r w:rsidRPr="00067679">
        <w:rPr>
          <w:rFonts w:asciiTheme="minorHAnsi" w:hAnsiTheme="minorHAnsi" w:cstheme="minorHAnsi"/>
        </w:rPr>
        <w:t>ada que oriente a Subcontra</w:t>
      </w:r>
      <w:r>
        <w:rPr>
          <w:rFonts w:asciiTheme="minorHAnsi" w:hAnsiTheme="minorHAnsi" w:cstheme="minorHAnsi"/>
        </w:rPr>
        <w:t>ta</w:t>
      </w:r>
      <w:r w:rsidRPr="00067679">
        <w:rPr>
          <w:rFonts w:asciiTheme="minorHAnsi" w:hAnsiTheme="minorHAnsi" w:cstheme="minorHAnsi"/>
        </w:rPr>
        <w:t>da e faça cumprir as obrigações, procedimentos e regulamentos aqui estabelecidos, sob pena de rescisão</w:t>
      </w:r>
      <w:r>
        <w:rPr>
          <w:rFonts w:asciiTheme="minorHAnsi" w:hAnsiTheme="minorHAnsi" w:cstheme="minorHAnsi"/>
        </w:rPr>
        <w:t xml:space="preserve"> e responsabilização solidária.</w:t>
      </w:r>
    </w:p>
    <w:p w:rsidR="00BD4353" w:rsidRPr="001B2E99" w:rsidRDefault="00BD4353" w:rsidP="001B2E99">
      <w:pPr>
        <w:tabs>
          <w:tab w:val="left" w:pos="993"/>
        </w:tabs>
        <w:spacing w:after="0" w:line="300" w:lineRule="auto"/>
        <w:jc w:val="both"/>
        <w:rPr>
          <w:rFonts w:asciiTheme="minorHAnsi" w:hAnsiTheme="minorHAnsi" w:cstheme="minorHAnsi"/>
        </w:rPr>
      </w:pPr>
    </w:p>
    <w:p w:rsidR="00BD4353" w:rsidRPr="00FF7BAA" w:rsidRDefault="00BD4353" w:rsidP="00BD4353">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rPr>
      </w:pPr>
      <w:r w:rsidRPr="00FF7BAA">
        <w:rPr>
          <w:rFonts w:asciiTheme="minorHAnsi" w:hAnsiTheme="minorHAnsi" w:cstheme="minorHAnsi"/>
          <w:noProof/>
        </w:rPr>
        <w:lastRenderedPageBreak/>
        <mc:AlternateContent>
          <mc:Choice Requires="wps">
            <w:drawing>
              <wp:inline distT="0" distB="0" distL="0" distR="0" wp14:anchorId="35BE5F42" wp14:editId="63593619">
                <wp:extent cx="5759450" cy="311150"/>
                <wp:effectExtent l="38100" t="57150" r="50800"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6E24BE" w:rsidRDefault="003B5ADE" w:rsidP="00BD4353">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 w:name="_Toc54250882"/>
                            <w:bookmarkStart w:id="58" w:name="_Toc101172299"/>
                            <w:r w:rsidRPr="006E24BE">
                              <w:rPr>
                                <w:rFonts w:ascii="Arial Narrow" w:hAnsi="Arial Narrow"/>
                                <w:color w:val="FFFFFF" w:themeColor="background1"/>
                                <w:sz w:val="24"/>
                                <w:szCs w:val="24"/>
                              </w:rPr>
                              <w:t>REAJUSTAMENTO</w:t>
                            </w:r>
                            <w:bookmarkEnd w:id="57"/>
                            <w:bookmarkEnd w:id="58"/>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35BE5F42"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SHfMiogIAAD4FAAAOAAAAAAAAAAAAAAAAAC4CAABkcnMv&#10;ZTJvRG9jLnhtbFBLAQItABQABgAIAAAAIQDQXfFd2QAAAAQBAAAPAAAAAAAAAAAAAAAAAPwEAABk&#10;cnMvZG93bnJldi54bWxQSwUGAAAAAAQABADzAAAAAgYAAAAA&#10;" fillcolor="#1f497d [3215]" stroked="f" strokeweight="1.5pt">
                <v:textbox>
                  <w:txbxContent>
                    <w:p w:rsidR="003B5ADE" w:rsidRPr="006E24BE" w:rsidRDefault="003B5ADE" w:rsidP="00BD4353">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4" w:name="_Toc54250882"/>
                      <w:bookmarkStart w:id="115" w:name="_Toc101172299"/>
                      <w:r w:rsidRPr="006E24BE">
                        <w:rPr>
                          <w:rFonts w:ascii="Arial Narrow" w:hAnsi="Arial Narrow"/>
                          <w:color w:val="FFFFFF" w:themeColor="background1"/>
                          <w:sz w:val="24"/>
                          <w:szCs w:val="24"/>
                        </w:rPr>
                        <w:t>REAJUSTAMENTO</w:t>
                      </w:r>
                      <w:bookmarkEnd w:id="114"/>
                      <w:bookmarkEnd w:id="115"/>
                    </w:p>
                  </w:txbxContent>
                </v:textbox>
                <w10:anchorlock/>
              </v:shape>
            </w:pict>
          </mc:Fallback>
        </mc:AlternateContent>
      </w:r>
    </w:p>
    <w:p w:rsidR="00BD4353" w:rsidRPr="00FD6881" w:rsidRDefault="00BD4353" w:rsidP="00C142E3">
      <w:pPr>
        <w:pStyle w:val="PargrafodaLista"/>
        <w:numPr>
          <w:ilvl w:val="0"/>
          <w:numId w:val="33"/>
        </w:numPr>
        <w:spacing w:after="0" w:line="300" w:lineRule="auto"/>
        <w:jc w:val="both"/>
        <w:rPr>
          <w:rFonts w:asciiTheme="minorHAnsi" w:hAnsiTheme="minorHAnsi" w:cstheme="minorHAnsi"/>
          <w:vanish/>
        </w:rPr>
      </w:pPr>
    </w:p>
    <w:p w:rsidR="00BD4353" w:rsidRPr="00FD6881" w:rsidRDefault="00BD4353" w:rsidP="00C142E3">
      <w:pPr>
        <w:pStyle w:val="PargrafodaLista"/>
        <w:numPr>
          <w:ilvl w:val="0"/>
          <w:numId w:val="33"/>
        </w:numPr>
        <w:spacing w:after="0" w:line="300" w:lineRule="auto"/>
        <w:jc w:val="both"/>
        <w:rPr>
          <w:rFonts w:asciiTheme="minorHAnsi" w:hAnsiTheme="minorHAnsi" w:cstheme="minorHAnsi"/>
          <w:vanish/>
        </w:rPr>
      </w:pPr>
    </w:p>
    <w:p w:rsidR="00BD4353" w:rsidRPr="00FD6881" w:rsidRDefault="00BD4353" w:rsidP="00C142E3">
      <w:pPr>
        <w:pStyle w:val="PargrafodaLista"/>
        <w:numPr>
          <w:ilvl w:val="0"/>
          <w:numId w:val="33"/>
        </w:numPr>
        <w:spacing w:after="0" w:line="300" w:lineRule="auto"/>
        <w:jc w:val="both"/>
        <w:rPr>
          <w:rFonts w:asciiTheme="minorHAnsi" w:hAnsiTheme="minorHAnsi" w:cstheme="minorHAnsi"/>
          <w:vanish/>
        </w:rPr>
      </w:pPr>
    </w:p>
    <w:p w:rsidR="00BD4353" w:rsidRDefault="00BD4353" w:rsidP="00C142E3">
      <w:pPr>
        <w:pStyle w:val="PargrafodaLista"/>
        <w:numPr>
          <w:ilvl w:val="1"/>
          <w:numId w:val="33"/>
        </w:numPr>
        <w:spacing w:after="0" w:line="300" w:lineRule="auto"/>
        <w:ind w:left="284" w:firstLine="425"/>
        <w:jc w:val="both"/>
        <w:rPr>
          <w:rFonts w:asciiTheme="minorHAnsi" w:hAnsiTheme="minorHAnsi" w:cstheme="minorHAnsi"/>
        </w:rPr>
      </w:pPr>
      <w:r w:rsidRPr="00035E24">
        <w:rPr>
          <w:rFonts w:asciiTheme="minorHAnsi" w:hAnsiTheme="minorHAnsi" w:cstheme="minorHAnsi"/>
        </w:rPr>
        <w:t xml:space="preserve">Considerando o prazo de </w:t>
      </w:r>
      <w:r>
        <w:rPr>
          <w:rFonts w:asciiTheme="minorHAnsi" w:hAnsiTheme="minorHAnsi" w:cstheme="minorHAnsi"/>
        </w:rPr>
        <w:t xml:space="preserve">vigência contratual </w:t>
      </w:r>
      <w:r w:rsidRPr="005E53AA">
        <w:rPr>
          <w:rFonts w:asciiTheme="minorHAnsi" w:hAnsiTheme="minorHAnsi" w:cstheme="minorHAnsi"/>
        </w:rPr>
        <w:t xml:space="preserve">de </w:t>
      </w:r>
      <w:r w:rsidR="00A25B54">
        <w:rPr>
          <w:rFonts w:asciiTheme="minorHAnsi" w:hAnsiTheme="minorHAnsi" w:cstheme="minorHAnsi"/>
        </w:rPr>
        <w:t>30 (trinta) meses</w:t>
      </w:r>
      <w:r w:rsidRPr="00035E24">
        <w:rPr>
          <w:rFonts w:asciiTheme="minorHAnsi" w:hAnsiTheme="minorHAnsi" w:cstheme="minorHAnsi"/>
        </w:rPr>
        <w:t>, os preços</w:t>
      </w:r>
      <w:r>
        <w:rPr>
          <w:rFonts w:asciiTheme="minorHAnsi" w:hAnsiTheme="minorHAnsi" w:cstheme="minorHAnsi"/>
        </w:rPr>
        <w:t xml:space="preserve"> </w:t>
      </w:r>
      <w:r w:rsidRPr="00035E24">
        <w:rPr>
          <w:rFonts w:asciiTheme="minorHAnsi" w:hAnsiTheme="minorHAnsi" w:cstheme="minorHAnsi"/>
        </w:rPr>
        <w:t>contratuais somente poderão ser reajustados mediante expressa e</w:t>
      </w:r>
      <w:r>
        <w:rPr>
          <w:rFonts w:asciiTheme="minorHAnsi" w:hAnsiTheme="minorHAnsi" w:cstheme="minorHAnsi"/>
        </w:rPr>
        <w:t xml:space="preserve"> </w:t>
      </w:r>
      <w:r w:rsidRPr="00035E24">
        <w:rPr>
          <w:rFonts w:asciiTheme="minorHAnsi" w:hAnsiTheme="minorHAnsi" w:cstheme="minorHAnsi"/>
        </w:rPr>
        <w:t xml:space="preserve">fundamentada manifestação da </w:t>
      </w:r>
      <w:r>
        <w:rPr>
          <w:rFonts w:asciiTheme="minorHAnsi" w:hAnsiTheme="minorHAnsi" w:cstheme="minorHAnsi"/>
        </w:rPr>
        <w:t>Contratada</w:t>
      </w:r>
      <w:r w:rsidRPr="00035E24">
        <w:rPr>
          <w:rFonts w:asciiTheme="minorHAnsi" w:hAnsiTheme="minorHAnsi" w:cstheme="minorHAnsi"/>
        </w:rPr>
        <w:t>, nos termos e condições</w:t>
      </w:r>
      <w:r>
        <w:rPr>
          <w:rFonts w:asciiTheme="minorHAnsi" w:hAnsiTheme="minorHAnsi" w:cstheme="minorHAnsi"/>
        </w:rPr>
        <w:t xml:space="preserve"> </w:t>
      </w:r>
      <w:r w:rsidRPr="00035E24">
        <w:rPr>
          <w:rFonts w:asciiTheme="minorHAnsi" w:hAnsiTheme="minorHAnsi" w:cstheme="minorHAnsi"/>
        </w:rPr>
        <w:t>estabelecidos no Contrato e no Edital de Licitação que o gerou. Caso superado</w:t>
      </w:r>
      <w:r>
        <w:rPr>
          <w:rFonts w:asciiTheme="minorHAnsi" w:hAnsiTheme="minorHAnsi" w:cstheme="minorHAnsi"/>
        </w:rPr>
        <w:t xml:space="preserve"> </w:t>
      </w:r>
      <w:r w:rsidRPr="00035E24">
        <w:rPr>
          <w:rFonts w:asciiTheme="minorHAnsi" w:hAnsiTheme="minorHAnsi" w:cstheme="minorHAnsi"/>
        </w:rPr>
        <w:t xml:space="preserve">prazo de </w:t>
      </w:r>
      <w:r>
        <w:rPr>
          <w:rFonts w:asciiTheme="minorHAnsi" w:hAnsiTheme="minorHAnsi" w:cstheme="minorHAnsi"/>
        </w:rPr>
        <w:t>0</w:t>
      </w:r>
      <w:r w:rsidRPr="00035E24">
        <w:rPr>
          <w:rFonts w:asciiTheme="minorHAnsi" w:hAnsiTheme="minorHAnsi" w:cstheme="minorHAnsi"/>
        </w:rPr>
        <w:t>1 (um) ano, contado a partir da data de apresentação da proposta, os</w:t>
      </w:r>
      <w:r>
        <w:rPr>
          <w:rFonts w:asciiTheme="minorHAnsi" w:hAnsiTheme="minorHAnsi" w:cstheme="minorHAnsi"/>
        </w:rPr>
        <w:t xml:space="preserve"> </w:t>
      </w:r>
      <w:r w:rsidRPr="00035E24">
        <w:rPr>
          <w:rFonts w:asciiTheme="minorHAnsi" w:hAnsiTheme="minorHAnsi" w:cstheme="minorHAnsi"/>
        </w:rPr>
        <w:t>reajustes subsequentes com a mesma periodicidade</w:t>
      </w:r>
      <w:r w:rsidR="005E53AA">
        <w:rPr>
          <w:rFonts w:asciiTheme="minorHAnsi" w:hAnsiTheme="minorHAnsi" w:cstheme="minorHAnsi"/>
        </w:rPr>
        <w:t xml:space="preserve"> </w:t>
      </w:r>
      <w:r w:rsidRPr="00035E24">
        <w:rPr>
          <w:rFonts w:asciiTheme="minorHAnsi" w:hAnsiTheme="minorHAnsi" w:cstheme="minorHAnsi"/>
        </w:rPr>
        <w:t xml:space="preserve">(anual), garantirá a </w:t>
      </w:r>
      <w:r w:rsidRPr="00A70579">
        <w:rPr>
          <w:rFonts w:asciiTheme="minorHAnsi" w:hAnsiTheme="minorHAnsi" w:cstheme="minorHAnsi"/>
        </w:rPr>
        <w:t>atualidade dos preços praticados, evitando defasagens que possam ocasionar</w:t>
      </w:r>
      <w:r>
        <w:rPr>
          <w:rFonts w:asciiTheme="minorHAnsi" w:hAnsiTheme="minorHAnsi" w:cstheme="minorHAnsi"/>
        </w:rPr>
        <w:t xml:space="preserve"> </w:t>
      </w:r>
      <w:r w:rsidRPr="00A70579">
        <w:rPr>
          <w:rFonts w:asciiTheme="minorHAnsi" w:hAnsiTheme="minorHAnsi" w:cstheme="minorHAnsi"/>
        </w:rPr>
        <w:t>o rompimento da equação econômico-financeira, originalmente estabelecida.</w:t>
      </w:r>
      <w:r>
        <w:rPr>
          <w:rFonts w:asciiTheme="minorHAnsi" w:hAnsiTheme="minorHAnsi" w:cstheme="minorHAnsi"/>
        </w:rPr>
        <w:t xml:space="preserve"> </w:t>
      </w:r>
    </w:p>
    <w:p w:rsidR="00BD4353" w:rsidRDefault="00BD4353" w:rsidP="00C142E3">
      <w:pPr>
        <w:pStyle w:val="PargrafodaLista"/>
        <w:numPr>
          <w:ilvl w:val="1"/>
          <w:numId w:val="33"/>
        </w:numPr>
        <w:spacing w:after="0" w:line="300" w:lineRule="auto"/>
        <w:ind w:left="284" w:firstLine="425"/>
        <w:jc w:val="both"/>
        <w:rPr>
          <w:rFonts w:asciiTheme="minorHAnsi" w:hAnsiTheme="minorHAnsi" w:cstheme="minorHAnsi"/>
        </w:rPr>
      </w:pPr>
      <w:r w:rsidRPr="00B52643">
        <w:rPr>
          <w:rFonts w:asciiTheme="minorHAnsi" w:hAnsiTheme="minorHAnsi" w:cstheme="minorHAnsi"/>
        </w:rPr>
        <w:t xml:space="preserve">Os reajustes serão realizados com base no </w:t>
      </w:r>
      <w:r w:rsidRPr="00375F46">
        <w:rPr>
          <w:rFonts w:asciiTheme="minorHAnsi" w:hAnsiTheme="minorHAnsi" w:cstheme="minorHAnsi"/>
        </w:rPr>
        <w:t xml:space="preserve">“Índices de Reajustamento de Obras </w:t>
      </w:r>
      <w:r w:rsidR="004539AE" w:rsidRPr="00375F46">
        <w:rPr>
          <w:rFonts w:asciiTheme="minorHAnsi" w:hAnsiTheme="minorHAnsi" w:cstheme="minorHAnsi"/>
        </w:rPr>
        <w:t>Rodoviárias</w:t>
      </w:r>
      <w:r w:rsidRPr="00375F46">
        <w:rPr>
          <w:rFonts w:asciiTheme="minorHAnsi" w:hAnsiTheme="minorHAnsi" w:cstheme="minorHAnsi"/>
        </w:rPr>
        <w:t xml:space="preserve"> - </w:t>
      </w:r>
      <w:r w:rsidR="004539AE" w:rsidRPr="00375F46">
        <w:rPr>
          <w:rFonts w:asciiTheme="minorHAnsi" w:hAnsiTheme="minorHAnsi" w:cstheme="minorHAnsi"/>
        </w:rPr>
        <w:t>Terraplanagem</w:t>
      </w:r>
      <w:r w:rsidRPr="00375F46">
        <w:rPr>
          <w:rFonts w:asciiTheme="minorHAnsi" w:hAnsiTheme="minorHAnsi" w:cstheme="minorHAnsi"/>
        </w:rPr>
        <w:t>”</w:t>
      </w:r>
      <w:r>
        <w:rPr>
          <w:rFonts w:asciiTheme="minorHAnsi" w:hAnsiTheme="minorHAnsi" w:cstheme="minorHAnsi"/>
        </w:rPr>
        <w:t xml:space="preserve"> </w:t>
      </w:r>
      <w:r w:rsidRPr="00B52643">
        <w:rPr>
          <w:rFonts w:asciiTheme="minorHAnsi" w:hAnsiTheme="minorHAnsi" w:cstheme="minorHAnsi"/>
        </w:rPr>
        <w:t>do DNIT, ou por outro índice que vier a substituí-lo</w:t>
      </w:r>
      <w:r>
        <w:rPr>
          <w:rFonts w:asciiTheme="minorHAnsi" w:hAnsiTheme="minorHAnsi" w:cstheme="minorHAnsi"/>
        </w:rPr>
        <w:t xml:space="preserve">, </w:t>
      </w:r>
      <w:r w:rsidRPr="00E07A32">
        <w:rPr>
          <w:rFonts w:asciiTheme="minorHAnsi" w:hAnsiTheme="minorHAnsi" w:cstheme="minorHAnsi"/>
        </w:rPr>
        <w:t>com base no valor do</w:t>
      </w:r>
      <w:r>
        <w:rPr>
          <w:rFonts w:asciiTheme="minorHAnsi" w:hAnsiTheme="minorHAnsi" w:cstheme="minorHAnsi"/>
        </w:rPr>
        <w:t xml:space="preserve"> </w:t>
      </w:r>
      <w:r w:rsidRPr="00E07A32">
        <w:rPr>
          <w:rFonts w:asciiTheme="minorHAnsi" w:hAnsiTheme="minorHAnsi" w:cstheme="minorHAnsi"/>
        </w:rPr>
        <w:t>índice do 1º mês de cada per</w:t>
      </w:r>
      <w:r w:rsidR="00975C34">
        <w:rPr>
          <w:rFonts w:asciiTheme="minorHAnsi" w:hAnsiTheme="minorHAnsi" w:cstheme="minorHAnsi"/>
        </w:rPr>
        <w:t>íodo d</w:t>
      </w:r>
      <w:r w:rsidRPr="00E07A32">
        <w:rPr>
          <w:rFonts w:asciiTheme="minorHAnsi" w:hAnsiTheme="minorHAnsi" w:cstheme="minorHAnsi"/>
        </w:rPr>
        <w:t>e 12 (doze) meses,</w:t>
      </w:r>
      <w:r>
        <w:rPr>
          <w:rFonts w:asciiTheme="minorHAnsi" w:hAnsiTheme="minorHAnsi" w:cstheme="minorHAnsi"/>
        </w:rPr>
        <w:t xml:space="preserve"> </w:t>
      </w:r>
      <w:r w:rsidRPr="00E07A32">
        <w:rPr>
          <w:rFonts w:asciiTheme="minorHAnsi" w:hAnsiTheme="minorHAnsi" w:cstheme="minorHAnsi"/>
        </w:rPr>
        <w:t>independentemente da variação para maior ou para menor.</w:t>
      </w:r>
      <w:r>
        <w:rPr>
          <w:rFonts w:asciiTheme="minorHAnsi" w:hAnsiTheme="minorHAnsi" w:cstheme="minorHAnsi"/>
        </w:rPr>
        <w:t xml:space="preserve"> </w:t>
      </w:r>
    </w:p>
    <w:p w:rsidR="00BD4353" w:rsidRDefault="00BD4353" w:rsidP="00C142E3">
      <w:pPr>
        <w:pStyle w:val="PargrafodaLista"/>
        <w:numPr>
          <w:ilvl w:val="1"/>
          <w:numId w:val="33"/>
        </w:numPr>
        <w:spacing w:after="0" w:line="300" w:lineRule="auto"/>
        <w:ind w:left="284" w:firstLine="425"/>
        <w:jc w:val="both"/>
        <w:rPr>
          <w:rFonts w:asciiTheme="minorHAnsi" w:hAnsiTheme="minorHAnsi" w:cstheme="minorHAnsi"/>
        </w:rPr>
      </w:pPr>
      <w:r w:rsidRPr="00BA71D6">
        <w:rPr>
          <w:rFonts w:asciiTheme="minorHAnsi" w:hAnsiTheme="minorHAnsi" w:cstheme="minorHAnsi"/>
        </w:rPr>
        <w:t>O valor da parcela de reajustamento deverá ser calculado conforme regra</w:t>
      </w:r>
      <w:r>
        <w:rPr>
          <w:rFonts w:asciiTheme="minorHAnsi" w:hAnsiTheme="minorHAnsi" w:cstheme="minorHAnsi"/>
        </w:rPr>
        <w:t xml:space="preserve"> </w:t>
      </w:r>
      <w:r w:rsidRPr="00BA71D6">
        <w:rPr>
          <w:rFonts w:asciiTheme="minorHAnsi" w:hAnsiTheme="minorHAnsi" w:cstheme="minorHAnsi"/>
        </w:rPr>
        <w:t>a seguir:</w:t>
      </w:r>
    </w:p>
    <w:p w:rsidR="00BD4353" w:rsidRPr="00FC5EA1" w:rsidRDefault="00BD4353" w:rsidP="00BD4353">
      <w:pPr>
        <w:spacing w:after="0" w:line="300" w:lineRule="auto"/>
        <w:ind w:firstLine="1134"/>
        <w:jc w:val="both"/>
        <w:rPr>
          <w:rFonts w:asciiTheme="minorHAnsi" w:hAnsiTheme="minorHAnsi" w:cstheme="minorHAnsi"/>
        </w:rPr>
      </w:pPr>
      <m:oMathPara>
        <m:oMath>
          <m:r>
            <w:rPr>
              <w:rFonts w:ascii="Cambria Math" w:hAnsi="Cambria Math" w:cstheme="minorHAnsi"/>
            </w:rPr>
            <m:t>R=</m:t>
          </m:r>
          <m:d>
            <m:dPr>
              <m:ctrlPr>
                <w:rPr>
                  <w:rFonts w:ascii="Cambria Math" w:hAnsi="Cambria Math" w:cstheme="minorHAnsi"/>
                  <w:i/>
                </w:rPr>
              </m:ctrlPr>
            </m:dPr>
            <m:e>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i</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0</m:t>
                      </m:r>
                    </m:sub>
                  </m:sSub>
                </m:num>
                <m:den>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0</m:t>
                      </m:r>
                    </m:sub>
                  </m:sSub>
                </m:den>
              </m:f>
            </m:e>
          </m:d>
          <m:r>
            <w:rPr>
              <w:rFonts w:ascii="Cambria Math" w:hAnsi="Cambria Math" w:cstheme="minorHAnsi"/>
            </w:rPr>
            <m:t>×V</m:t>
          </m:r>
        </m:oMath>
      </m:oMathPara>
    </w:p>
    <w:p w:rsidR="00BD4353" w:rsidRPr="00682B80" w:rsidRDefault="00BD4353" w:rsidP="00BD4353">
      <w:pPr>
        <w:spacing w:after="0" w:line="300" w:lineRule="auto"/>
        <w:ind w:firstLine="1134"/>
        <w:jc w:val="both"/>
        <w:rPr>
          <w:rFonts w:asciiTheme="minorHAnsi" w:hAnsiTheme="minorHAnsi" w:cstheme="minorHAnsi"/>
        </w:rPr>
      </w:pPr>
      <w:r>
        <w:rPr>
          <w:rFonts w:asciiTheme="minorHAnsi" w:hAnsiTheme="minorHAnsi" w:cstheme="minorHAnsi"/>
        </w:rPr>
        <w:t>Onde</w:t>
      </w:r>
      <w:r w:rsidRPr="00682B80">
        <w:rPr>
          <w:rFonts w:asciiTheme="minorHAnsi" w:hAnsiTheme="minorHAnsi" w:cstheme="minorHAnsi"/>
        </w:rPr>
        <w:t>:</w:t>
      </w:r>
    </w:p>
    <w:p w:rsidR="00BD4353" w:rsidRPr="00682B80" w:rsidRDefault="00BD4353" w:rsidP="00BD4353">
      <w:pPr>
        <w:spacing w:after="0" w:line="300" w:lineRule="auto"/>
        <w:ind w:firstLine="1134"/>
        <w:jc w:val="both"/>
        <w:rPr>
          <w:rFonts w:asciiTheme="minorHAnsi" w:hAnsiTheme="minorHAnsi" w:cstheme="minorHAnsi"/>
        </w:rPr>
      </w:pPr>
      <w:r w:rsidRPr="002313F1">
        <w:rPr>
          <w:rFonts w:ascii="Times New Roman" w:hAnsi="Times New Roman"/>
          <w:i/>
          <w:iCs/>
        </w:rPr>
        <w:t>R</w:t>
      </w:r>
      <w:r w:rsidRPr="00682B80">
        <w:rPr>
          <w:rFonts w:asciiTheme="minorHAnsi" w:hAnsiTheme="minorHAnsi" w:cstheme="minorHAnsi"/>
        </w:rPr>
        <w:t xml:space="preserve"> = valor do reajustamento procurado;</w:t>
      </w:r>
    </w:p>
    <w:p w:rsidR="00BD4353" w:rsidRPr="00682B80" w:rsidRDefault="00BD4353" w:rsidP="00BD4353">
      <w:pPr>
        <w:spacing w:after="0" w:line="300" w:lineRule="auto"/>
        <w:ind w:firstLine="1134"/>
        <w:jc w:val="both"/>
        <w:rPr>
          <w:rFonts w:asciiTheme="minorHAnsi" w:hAnsiTheme="minorHAnsi" w:cstheme="minorHAnsi"/>
        </w:rPr>
      </w:pPr>
      <w:r w:rsidRPr="002313F1">
        <w:rPr>
          <w:rFonts w:ascii="Times New Roman" w:hAnsi="Times New Roman"/>
          <w:i/>
          <w:iCs/>
        </w:rPr>
        <w:t>V</w:t>
      </w:r>
      <w:r w:rsidRPr="00682B80">
        <w:rPr>
          <w:rFonts w:asciiTheme="minorHAnsi" w:hAnsiTheme="minorHAnsi" w:cstheme="minorHAnsi"/>
        </w:rPr>
        <w:t xml:space="preserve"> = valor contratual a ser reajustado;</w:t>
      </w:r>
    </w:p>
    <w:p w:rsidR="00BD4353" w:rsidRPr="00682B80" w:rsidRDefault="00BD4353" w:rsidP="00BD4353">
      <w:pPr>
        <w:spacing w:after="0" w:line="300" w:lineRule="auto"/>
        <w:ind w:firstLine="1134"/>
        <w:jc w:val="both"/>
        <w:rPr>
          <w:rFonts w:asciiTheme="minorHAnsi" w:hAnsiTheme="minorHAnsi" w:cstheme="minorHAnsi"/>
        </w:rPr>
      </w:pPr>
      <w:r w:rsidRPr="002313F1">
        <w:rPr>
          <w:rFonts w:ascii="Times New Roman" w:hAnsi="Times New Roman"/>
          <w:i/>
          <w:iCs/>
        </w:rPr>
        <w:t>I</w:t>
      </w:r>
      <w:r w:rsidRPr="002313F1">
        <w:rPr>
          <w:rFonts w:ascii="Times New Roman" w:hAnsi="Times New Roman"/>
          <w:i/>
          <w:iCs/>
          <w:vertAlign w:val="subscript"/>
        </w:rPr>
        <w:t>i</w:t>
      </w:r>
      <w:r>
        <w:rPr>
          <w:rFonts w:asciiTheme="minorHAnsi" w:hAnsiTheme="minorHAnsi" w:cstheme="minorHAnsi"/>
          <w:i/>
          <w:iCs/>
          <w:vertAlign w:val="subscript"/>
        </w:rPr>
        <w:t xml:space="preserve"> </w:t>
      </w:r>
      <w:r w:rsidRPr="00682B80">
        <w:rPr>
          <w:rFonts w:asciiTheme="minorHAnsi" w:hAnsiTheme="minorHAnsi" w:cstheme="minorHAnsi"/>
        </w:rPr>
        <w:t>= índice correspondente ao mês do reajuste; e</w:t>
      </w:r>
    </w:p>
    <w:p w:rsidR="00BD4353" w:rsidRPr="00FF7BAA" w:rsidRDefault="00BD4353" w:rsidP="00BD4353">
      <w:pPr>
        <w:spacing w:after="0" w:line="300" w:lineRule="auto"/>
        <w:ind w:firstLine="1134"/>
        <w:jc w:val="both"/>
        <w:rPr>
          <w:rFonts w:asciiTheme="minorHAnsi" w:hAnsiTheme="minorHAnsi" w:cstheme="minorHAnsi"/>
        </w:rPr>
      </w:pPr>
      <w:r w:rsidRPr="002313F1">
        <w:rPr>
          <w:rFonts w:ascii="Times New Roman" w:hAnsi="Times New Roman"/>
          <w:i/>
          <w:iCs/>
        </w:rPr>
        <w:t>I</w:t>
      </w:r>
      <w:r w:rsidRPr="002313F1">
        <w:rPr>
          <w:rFonts w:ascii="Times New Roman" w:hAnsi="Times New Roman"/>
          <w:i/>
          <w:iCs/>
          <w:vertAlign w:val="subscript"/>
        </w:rPr>
        <w:t>0</w:t>
      </w:r>
      <w:r>
        <w:rPr>
          <w:rFonts w:asciiTheme="minorHAnsi" w:hAnsiTheme="minorHAnsi" w:cstheme="minorHAnsi"/>
        </w:rPr>
        <w:t xml:space="preserve"> </w:t>
      </w:r>
      <w:r w:rsidRPr="00682B80">
        <w:rPr>
          <w:rFonts w:asciiTheme="minorHAnsi" w:hAnsiTheme="minorHAnsi" w:cstheme="minorHAnsi"/>
        </w:rPr>
        <w:t>= índice inicial correspondente a data de apresentação da proposta.</w:t>
      </w:r>
    </w:p>
    <w:p w:rsidR="00BD4353" w:rsidRDefault="00BD4353" w:rsidP="00C142E3">
      <w:pPr>
        <w:pStyle w:val="PargrafodaLista"/>
        <w:numPr>
          <w:ilvl w:val="1"/>
          <w:numId w:val="33"/>
        </w:numPr>
        <w:spacing w:after="0" w:line="300" w:lineRule="auto"/>
        <w:ind w:left="284" w:firstLine="709"/>
        <w:jc w:val="both"/>
        <w:rPr>
          <w:rFonts w:asciiTheme="minorHAnsi" w:hAnsiTheme="minorHAnsi" w:cstheme="minorHAnsi"/>
        </w:rPr>
      </w:pPr>
      <w:r w:rsidRPr="00402034">
        <w:rPr>
          <w:rFonts w:asciiTheme="minorHAnsi" w:hAnsiTheme="minorHAnsi" w:cstheme="minorHAnsi"/>
        </w:rPr>
        <w:t>Caso o índice estabelecido para reajustamento venha a ser extinto ou de</w:t>
      </w:r>
      <w:r>
        <w:rPr>
          <w:rFonts w:asciiTheme="minorHAnsi" w:hAnsiTheme="minorHAnsi" w:cstheme="minorHAnsi"/>
        </w:rPr>
        <w:t xml:space="preserve"> </w:t>
      </w:r>
      <w:r w:rsidRPr="00402034">
        <w:rPr>
          <w:rFonts w:asciiTheme="minorHAnsi" w:hAnsiTheme="minorHAnsi" w:cstheme="minorHAnsi"/>
        </w:rPr>
        <w:t>qualquer forma não possa mais ser utilizado, será adotado em substituição,</w:t>
      </w:r>
      <w:r>
        <w:rPr>
          <w:rFonts w:asciiTheme="minorHAnsi" w:hAnsiTheme="minorHAnsi" w:cstheme="minorHAnsi"/>
        </w:rPr>
        <w:t xml:space="preserve"> </w:t>
      </w:r>
      <w:r w:rsidRPr="00402034">
        <w:rPr>
          <w:rFonts w:asciiTheme="minorHAnsi" w:hAnsiTheme="minorHAnsi" w:cstheme="minorHAnsi"/>
        </w:rPr>
        <w:t>mediante aditamento do Contrato, o que vier a ser determinado pela legislação</w:t>
      </w:r>
      <w:r>
        <w:rPr>
          <w:rFonts w:asciiTheme="minorHAnsi" w:hAnsiTheme="minorHAnsi" w:cstheme="minorHAnsi"/>
        </w:rPr>
        <w:t xml:space="preserve"> </w:t>
      </w:r>
      <w:r w:rsidRPr="00402034">
        <w:rPr>
          <w:rFonts w:asciiTheme="minorHAnsi" w:hAnsiTheme="minorHAnsi" w:cstheme="minorHAnsi"/>
        </w:rPr>
        <w:t>em vigor.</w:t>
      </w:r>
    </w:p>
    <w:p w:rsidR="00BD4353" w:rsidRPr="007F5109" w:rsidRDefault="00BD4353" w:rsidP="00C142E3">
      <w:pPr>
        <w:pStyle w:val="PargrafodaLista"/>
        <w:numPr>
          <w:ilvl w:val="1"/>
          <w:numId w:val="33"/>
        </w:numPr>
        <w:spacing w:after="0" w:line="300" w:lineRule="auto"/>
        <w:ind w:left="284" w:firstLine="709"/>
        <w:jc w:val="both"/>
        <w:rPr>
          <w:rFonts w:asciiTheme="minorHAnsi" w:hAnsiTheme="minorHAnsi" w:cstheme="minorHAnsi"/>
        </w:rPr>
      </w:pPr>
      <w:r w:rsidRPr="007F5109">
        <w:rPr>
          <w:rFonts w:asciiTheme="minorHAnsi" w:hAnsiTheme="minorHAnsi" w:cstheme="minorHAnsi"/>
        </w:rPr>
        <w:t>Na ausência de previsão legal quanto ao índice substituto, as partes elegerão</w:t>
      </w:r>
      <w:r>
        <w:rPr>
          <w:rFonts w:asciiTheme="minorHAnsi" w:hAnsiTheme="minorHAnsi" w:cstheme="minorHAnsi"/>
        </w:rPr>
        <w:t xml:space="preserve"> </w:t>
      </w:r>
      <w:r w:rsidRPr="007F5109">
        <w:rPr>
          <w:rFonts w:asciiTheme="minorHAnsi" w:hAnsiTheme="minorHAnsi" w:cstheme="minorHAnsi"/>
        </w:rPr>
        <w:t>novo índice oficial, para reajustamento do preço do valor remanescente.</w:t>
      </w:r>
    </w:p>
    <w:p w:rsidR="00BD4353" w:rsidRPr="007F5109" w:rsidRDefault="00BD4353" w:rsidP="00C142E3">
      <w:pPr>
        <w:pStyle w:val="PargrafodaLista"/>
        <w:numPr>
          <w:ilvl w:val="1"/>
          <w:numId w:val="33"/>
        </w:numPr>
        <w:spacing w:after="0" w:line="300" w:lineRule="auto"/>
        <w:ind w:left="284" w:firstLine="709"/>
        <w:jc w:val="both"/>
        <w:rPr>
          <w:rFonts w:asciiTheme="minorHAnsi" w:hAnsiTheme="minorHAnsi" w:cstheme="minorHAnsi"/>
        </w:rPr>
      </w:pPr>
      <w:r w:rsidRPr="007F5109">
        <w:rPr>
          <w:rFonts w:asciiTheme="minorHAnsi" w:hAnsiTheme="minorHAnsi" w:cstheme="minorHAnsi"/>
        </w:rPr>
        <w:t>Os reajustamentos seguintes somente serão concedidos obedecida a</w:t>
      </w:r>
      <w:r>
        <w:rPr>
          <w:rFonts w:asciiTheme="minorHAnsi" w:hAnsiTheme="minorHAnsi" w:cstheme="minorHAnsi"/>
        </w:rPr>
        <w:t xml:space="preserve"> </w:t>
      </w:r>
      <w:r w:rsidRPr="007F5109">
        <w:rPr>
          <w:rFonts w:asciiTheme="minorHAnsi" w:hAnsiTheme="minorHAnsi" w:cstheme="minorHAnsi"/>
        </w:rPr>
        <w:t>periodicidade sucessiva de 12 (doze) meses.</w:t>
      </w:r>
    </w:p>
    <w:p w:rsidR="00BD4353" w:rsidRDefault="00BD4353" w:rsidP="00C142E3">
      <w:pPr>
        <w:pStyle w:val="PargrafodaLista"/>
        <w:numPr>
          <w:ilvl w:val="1"/>
          <w:numId w:val="33"/>
        </w:numPr>
        <w:spacing w:after="0" w:line="300" w:lineRule="auto"/>
        <w:ind w:left="284" w:firstLine="709"/>
        <w:jc w:val="both"/>
        <w:rPr>
          <w:rFonts w:asciiTheme="minorHAnsi" w:hAnsiTheme="minorHAnsi" w:cstheme="minorHAnsi"/>
        </w:rPr>
      </w:pPr>
      <w:r w:rsidRPr="007F5109">
        <w:rPr>
          <w:rFonts w:asciiTheme="minorHAnsi" w:hAnsiTheme="minorHAnsi" w:cstheme="minorHAnsi"/>
        </w:rPr>
        <w:t>Não haverá direito a reajustamento que motivar atraso no</w:t>
      </w:r>
      <w:r>
        <w:rPr>
          <w:rFonts w:asciiTheme="minorHAnsi" w:hAnsiTheme="minorHAnsi" w:cstheme="minorHAnsi"/>
        </w:rPr>
        <w:t xml:space="preserve"> </w:t>
      </w:r>
      <w:r w:rsidRPr="007F5109">
        <w:rPr>
          <w:rFonts w:asciiTheme="minorHAnsi" w:hAnsiTheme="minorHAnsi" w:cstheme="minorHAnsi"/>
        </w:rPr>
        <w:t>serviço, seja por imperícia</w:t>
      </w:r>
      <w:r>
        <w:rPr>
          <w:rFonts w:asciiTheme="minorHAnsi" w:hAnsiTheme="minorHAnsi" w:cstheme="minorHAnsi"/>
        </w:rPr>
        <w:t>, e</w:t>
      </w:r>
      <w:r w:rsidRPr="007F5109">
        <w:rPr>
          <w:rFonts w:asciiTheme="minorHAnsi" w:hAnsiTheme="minorHAnsi" w:cstheme="minorHAnsi"/>
        </w:rPr>
        <w:t>/ou improdutividade</w:t>
      </w:r>
      <w:r>
        <w:rPr>
          <w:rFonts w:asciiTheme="minorHAnsi" w:hAnsiTheme="minorHAnsi" w:cstheme="minorHAnsi"/>
        </w:rPr>
        <w:t xml:space="preserve"> e/ou negligência</w:t>
      </w:r>
      <w:r w:rsidRPr="007F5109">
        <w:rPr>
          <w:rFonts w:asciiTheme="minorHAnsi" w:hAnsiTheme="minorHAnsi" w:cstheme="minorHAnsi"/>
        </w:rPr>
        <w:t>, ainda que atinja o prazo de 12</w:t>
      </w:r>
      <w:r>
        <w:rPr>
          <w:rFonts w:asciiTheme="minorHAnsi" w:hAnsiTheme="minorHAnsi" w:cstheme="minorHAnsi"/>
        </w:rPr>
        <w:t xml:space="preserve"> </w:t>
      </w:r>
      <w:r w:rsidRPr="007F5109">
        <w:rPr>
          <w:rFonts w:asciiTheme="minorHAnsi" w:hAnsiTheme="minorHAnsi" w:cstheme="minorHAnsi"/>
        </w:rPr>
        <w:t>meses estabelecidos.</w:t>
      </w:r>
    </w:p>
    <w:p w:rsidR="00D81E8A" w:rsidRPr="009C1F41" w:rsidRDefault="00D81E8A" w:rsidP="00CD130D">
      <w:pPr>
        <w:spacing w:after="0" w:line="300" w:lineRule="auto"/>
        <w:ind w:firstLine="851"/>
        <w:jc w:val="both"/>
        <w:rPr>
          <w:rFonts w:asciiTheme="minorHAnsi" w:hAnsiTheme="minorHAnsi" w:cstheme="minorHAnsi"/>
          <w:szCs w:val="24"/>
        </w:rPr>
      </w:pPr>
    </w:p>
    <w:p w:rsidR="00215740" w:rsidRPr="00ED489D" w:rsidRDefault="003E2033" w:rsidP="00CD130D">
      <w:pPr>
        <w:spacing w:after="0" w:line="300" w:lineRule="auto"/>
        <w:rPr>
          <w:rFonts w:asciiTheme="minorHAnsi" w:hAnsiTheme="minorHAnsi" w:cstheme="minorHAnsi"/>
          <w:szCs w:val="24"/>
        </w:rPr>
      </w:pPr>
      <w:r w:rsidRPr="00ED489D">
        <w:rPr>
          <w:rFonts w:asciiTheme="minorHAnsi" w:hAnsiTheme="minorHAnsi" w:cstheme="minorHAnsi"/>
          <w:noProof/>
          <w:szCs w:val="24"/>
        </w:rPr>
        <w:lastRenderedPageBreak/>
        <mc:AlternateContent>
          <mc:Choice Requires="wps">
            <w:drawing>
              <wp:inline distT="0" distB="0" distL="0" distR="0" wp14:anchorId="6230FAD6" wp14:editId="0C13C24E">
                <wp:extent cx="5759450" cy="311150"/>
                <wp:effectExtent l="38100" t="57150" r="50800" b="50800"/>
                <wp:docPr id="19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3B5ADE" w:rsidRPr="006E24BE"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9" w:name="_Toc101172300"/>
                            <w:r w:rsidRPr="006E24BE">
                              <w:rPr>
                                <w:rFonts w:ascii="Arial Narrow" w:hAnsi="Arial Narrow"/>
                                <w:color w:val="FFFFFF" w:themeColor="background1"/>
                                <w:sz w:val="24"/>
                                <w:szCs w:val="24"/>
                              </w:rPr>
                              <w:t>ANEXOS</w:t>
                            </w:r>
                            <w:bookmarkEnd w:id="59"/>
                          </w:p>
                        </w:txbxContent>
                      </wps:txbx>
                      <wps:bodyPr rot="0" vert="horz" wrap="square" lIns="91440" tIns="45720" rIns="91440" bIns="45720" anchor="t" anchorCtr="0">
                        <a:noAutofit/>
                      </wps:bodyPr>
                    </wps:wsp>
                  </a:graphicData>
                </a:graphic>
              </wp:inline>
            </w:drawing>
          </mc:Choice>
          <mc:Fallback xmlns:cx="http://schemas.microsoft.com/office/drawing/2014/chartex" xmlns:w16se="http://schemas.microsoft.com/office/word/2015/wordml/symex">
            <w:pict>
              <v:shape w14:anchorId="6230FAD6" id="_x0000_s105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TEdiv6MCAAA/BQAADgAAAAAAAAAAAAAAAAAuAgAAZHJz&#10;L2Uyb0RvYy54bWxQSwECLQAUAAYACAAAACEA0F3xXdkAAAAEAQAADwAAAAAAAAAAAAAAAAD9BAAA&#10;ZHJzL2Rvd25yZXYueG1sUEsFBgAAAAAEAAQA8wAAAAMGAAAAAA==&#10;" fillcolor="#1f497d [3215]" stroked="f" strokeweight="1.5pt">
                <v:textbox>
                  <w:txbxContent>
                    <w:p w:rsidR="003B5ADE" w:rsidRPr="006E24BE" w:rsidRDefault="003B5ADE"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7" w:name="_Toc101172300"/>
                      <w:r w:rsidRPr="006E24BE">
                        <w:rPr>
                          <w:rFonts w:ascii="Arial Narrow" w:hAnsi="Arial Narrow"/>
                          <w:color w:val="FFFFFF" w:themeColor="background1"/>
                          <w:sz w:val="24"/>
                          <w:szCs w:val="24"/>
                        </w:rPr>
                        <w:t>ANEXOS</w:t>
                      </w:r>
                      <w:bookmarkEnd w:id="117"/>
                    </w:p>
                  </w:txbxContent>
                </v:textbox>
                <w10:anchorlock/>
              </v:shape>
            </w:pict>
          </mc:Fallback>
        </mc:AlternateContent>
      </w:r>
    </w:p>
    <w:p w:rsidR="00500355" w:rsidRPr="00ED489D" w:rsidRDefault="00500355" w:rsidP="00134EAD">
      <w:pPr>
        <w:pStyle w:val="PargrafodaLista"/>
        <w:numPr>
          <w:ilvl w:val="0"/>
          <w:numId w:val="7"/>
        </w:numPr>
        <w:spacing w:after="0" w:line="300" w:lineRule="auto"/>
        <w:rPr>
          <w:rFonts w:asciiTheme="minorHAnsi" w:hAnsiTheme="minorHAnsi" w:cstheme="minorHAnsi"/>
          <w:szCs w:val="24"/>
        </w:rPr>
      </w:pPr>
      <w:r w:rsidRPr="00ED489D">
        <w:rPr>
          <w:rFonts w:asciiTheme="minorHAnsi" w:hAnsiTheme="minorHAnsi" w:cstheme="minorHAnsi"/>
          <w:szCs w:val="24"/>
        </w:rPr>
        <w:t xml:space="preserve">Anexo I – </w:t>
      </w:r>
      <w:r w:rsidRPr="00ED489D">
        <w:rPr>
          <w:rFonts w:asciiTheme="minorHAnsi" w:hAnsiTheme="minorHAnsi" w:cstheme="minorHAnsi"/>
          <w:i/>
          <w:szCs w:val="24"/>
        </w:rPr>
        <w:t xml:space="preserve">Check </w:t>
      </w:r>
      <w:r w:rsidR="007E3986" w:rsidRPr="00ED489D">
        <w:rPr>
          <w:rFonts w:asciiTheme="minorHAnsi" w:hAnsiTheme="minorHAnsi" w:cstheme="minorHAnsi"/>
          <w:i/>
          <w:szCs w:val="24"/>
        </w:rPr>
        <w:t>List</w:t>
      </w:r>
      <w:r w:rsidR="007E3986" w:rsidRPr="00ED489D">
        <w:rPr>
          <w:rFonts w:asciiTheme="minorHAnsi" w:hAnsiTheme="minorHAnsi" w:cstheme="minorHAnsi"/>
          <w:szCs w:val="24"/>
        </w:rPr>
        <w:t xml:space="preserve"> </w:t>
      </w:r>
      <w:r w:rsidRPr="00ED489D">
        <w:rPr>
          <w:rFonts w:asciiTheme="minorHAnsi" w:hAnsiTheme="minorHAnsi" w:cstheme="minorHAnsi"/>
          <w:szCs w:val="24"/>
        </w:rPr>
        <w:t>SSMA</w:t>
      </w:r>
      <w:r w:rsidR="003F16C1">
        <w:rPr>
          <w:rFonts w:asciiTheme="minorHAnsi" w:hAnsiTheme="minorHAnsi" w:cstheme="minorHAnsi"/>
          <w:szCs w:val="24"/>
        </w:rPr>
        <w:t xml:space="preserve"> e </w:t>
      </w:r>
      <w:r w:rsidR="003F16C1" w:rsidRPr="003F16C1">
        <w:rPr>
          <w:rFonts w:asciiTheme="minorHAnsi" w:hAnsiTheme="minorHAnsi" w:cstheme="minorHAnsi"/>
          <w:i/>
          <w:szCs w:val="24"/>
        </w:rPr>
        <w:t xml:space="preserve">Check </w:t>
      </w:r>
      <w:r w:rsidR="00C71857" w:rsidRPr="003F16C1">
        <w:rPr>
          <w:rFonts w:asciiTheme="minorHAnsi" w:hAnsiTheme="minorHAnsi" w:cstheme="minorHAnsi"/>
          <w:i/>
          <w:szCs w:val="24"/>
        </w:rPr>
        <w:t>List</w:t>
      </w:r>
      <w:r w:rsidR="003F16C1">
        <w:rPr>
          <w:rFonts w:asciiTheme="minorHAnsi" w:hAnsiTheme="minorHAnsi" w:cstheme="minorHAnsi"/>
          <w:szCs w:val="24"/>
        </w:rPr>
        <w:t xml:space="preserve"> da </w:t>
      </w:r>
      <w:r w:rsidR="00F16C12">
        <w:rPr>
          <w:rFonts w:asciiTheme="minorHAnsi" w:hAnsiTheme="minorHAnsi" w:cstheme="minorHAnsi"/>
          <w:szCs w:val="24"/>
        </w:rPr>
        <w:t>Segurança da Informação</w:t>
      </w:r>
      <w:r w:rsidR="00964031" w:rsidRPr="00ED489D">
        <w:rPr>
          <w:rFonts w:asciiTheme="minorHAnsi" w:hAnsiTheme="minorHAnsi" w:cstheme="minorHAnsi"/>
          <w:szCs w:val="24"/>
        </w:rPr>
        <w:t>;</w:t>
      </w:r>
    </w:p>
    <w:p w:rsidR="00115228" w:rsidRDefault="00115228" w:rsidP="00134EAD">
      <w:pPr>
        <w:pStyle w:val="PargrafodaLista"/>
        <w:numPr>
          <w:ilvl w:val="0"/>
          <w:numId w:val="7"/>
        </w:numPr>
        <w:spacing w:after="0" w:line="300" w:lineRule="auto"/>
        <w:rPr>
          <w:rFonts w:asciiTheme="minorHAnsi" w:hAnsiTheme="minorHAnsi" w:cstheme="minorHAnsi"/>
          <w:szCs w:val="24"/>
        </w:rPr>
      </w:pPr>
      <w:r w:rsidRPr="00ED489D">
        <w:rPr>
          <w:rFonts w:asciiTheme="minorHAnsi" w:hAnsiTheme="minorHAnsi" w:cstheme="minorHAnsi"/>
          <w:szCs w:val="24"/>
        </w:rPr>
        <w:t>Anexo II</w:t>
      </w:r>
      <w:r w:rsidR="002F3AC4" w:rsidRPr="00ED489D">
        <w:rPr>
          <w:rFonts w:asciiTheme="minorHAnsi" w:hAnsiTheme="minorHAnsi" w:cstheme="minorHAnsi"/>
          <w:szCs w:val="24"/>
        </w:rPr>
        <w:t xml:space="preserve"> </w:t>
      </w:r>
      <w:r w:rsidR="002F12A8" w:rsidRPr="00ED489D">
        <w:rPr>
          <w:rFonts w:asciiTheme="minorHAnsi" w:hAnsiTheme="minorHAnsi" w:cstheme="minorHAnsi"/>
          <w:szCs w:val="24"/>
        </w:rPr>
        <w:t>–</w:t>
      </w:r>
      <w:r w:rsidR="00500355" w:rsidRPr="00ED489D">
        <w:rPr>
          <w:rFonts w:asciiTheme="minorHAnsi" w:hAnsiTheme="minorHAnsi" w:cstheme="minorHAnsi"/>
          <w:szCs w:val="24"/>
        </w:rPr>
        <w:t xml:space="preserve"> Caderno de Encargos</w:t>
      </w:r>
      <w:r w:rsidRPr="00ED489D">
        <w:rPr>
          <w:rFonts w:asciiTheme="minorHAnsi" w:hAnsiTheme="minorHAnsi" w:cstheme="minorHAnsi"/>
          <w:szCs w:val="24"/>
        </w:rPr>
        <w:t>;</w:t>
      </w:r>
    </w:p>
    <w:p w:rsidR="006B6238" w:rsidRDefault="006B6238" w:rsidP="00134EAD">
      <w:pPr>
        <w:pStyle w:val="PargrafodaLista"/>
        <w:numPr>
          <w:ilvl w:val="0"/>
          <w:numId w:val="7"/>
        </w:numPr>
        <w:spacing w:after="0" w:line="300" w:lineRule="auto"/>
        <w:rPr>
          <w:rFonts w:asciiTheme="minorHAnsi" w:hAnsiTheme="minorHAnsi" w:cstheme="minorHAnsi"/>
          <w:szCs w:val="24"/>
        </w:rPr>
      </w:pPr>
      <w:r>
        <w:rPr>
          <w:rFonts w:asciiTheme="minorHAnsi" w:hAnsiTheme="minorHAnsi" w:cstheme="minorHAnsi"/>
          <w:szCs w:val="24"/>
        </w:rPr>
        <w:t>Anexo III – Orçamento e Cronograma:</w:t>
      </w:r>
    </w:p>
    <w:p w:rsidR="006B6238" w:rsidRDefault="006B6238" w:rsidP="006B6238">
      <w:pPr>
        <w:pStyle w:val="PargrafodaLista"/>
        <w:numPr>
          <w:ilvl w:val="1"/>
          <w:numId w:val="7"/>
        </w:numPr>
        <w:spacing w:after="0" w:line="300" w:lineRule="auto"/>
        <w:jc w:val="both"/>
        <w:rPr>
          <w:rFonts w:asciiTheme="minorHAnsi" w:hAnsiTheme="minorHAnsi" w:cstheme="minorHAnsi"/>
          <w:szCs w:val="24"/>
        </w:rPr>
      </w:pPr>
      <w:r>
        <w:rPr>
          <w:rFonts w:asciiTheme="minorHAnsi" w:hAnsiTheme="minorHAnsi" w:cstheme="minorHAnsi"/>
          <w:szCs w:val="24"/>
        </w:rPr>
        <w:t>Planilha Orçamentária;</w:t>
      </w:r>
    </w:p>
    <w:p w:rsidR="006B6238" w:rsidRDefault="006B6238" w:rsidP="006B6238">
      <w:pPr>
        <w:pStyle w:val="PargrafodaLista"/>
        <w:numPr>
          <w:ilvl w:val="1"/>
          <w:numId w:val="7"/>
        </w:numPr>
        <w:spacing w:after="0" w:line="300" w:lineRule="auto"/>
        <w:jc w:val="both"/>
        <w:rPr>
          <w:rFonts w:asciiTheme="minorHAnsi" w:hAnsiTheme="minorHAnsi" w:cstheme="minorHAnsi"/>
          <w:szCs w:val="24"/>
        </w:rPr>
      </w:pPr>
      <w:r>
        <w:rPr>
          <w:rFonts w:asciiTheme="minorHAnsi" w:hAnsiTheme="minorHAnsi" w:cstheme="minorHAnsi"/>
          <w:szCs w:val="24"/>
        </w:rPr>
        <w:t>Composições de Preços Unitários;</w:t>
      </w:r>
    </w:p>
    <w:p w:rsidR="006B6238" w:rsidRDefault="006B6238" w:rsidP="006B6238">
      <w:pPr>
        <w:pStyle w:val="PargrafodaLista"/>
        <w:numPr>
          <w:ilvl w:val="1"/>
          <w:numId w:val="7"/>
        </w:numPr>
        <w:spacing w:after="0" w:line="300" w:lineRule="auto"/>
        <w:jc w:val="both"/>
        <w:rPr>
          <w:rFonts w:asciiTheme="minorHAnsi" w:hAnsiTheme="minorHAnsi" w:cstheme="minorHAnsi"/>
          <w:szCs w:val="24"/>
        </w:rPr>
      </w:pPr>
      <w:r>
        <w:rPr>
          <w:rFonts w:asciiTheme="minorHAnsi" w:hAnsiTheme="minorHAnsi" w:cstheme="minorHAnsi"/>
          <w:szCs w:val="24"/>
        </w:rPr>
        <w:t>Composição de BDI;</w:t>
      </w:r>
    </w:p>
    <w:p w:rsidR="006B6238" w:rsidRDefault="006B6238" w:rsidP="006B6238">
      <w:pPr>
        <w:pStyle w:val="PargrafodaLista"/>
        <w:numPr>
          <w:ilvl w:val="1"/>
          <w:numId w:val="7"/>
        </w:numPr>
        <w:spacing w:after="0" w:line="300" w:lineRule="auto"/>
        <w:jc w:val="both"/>
        <w:rPr>
          <w:rFonts w:asciiTheme="minorHAnsi" w:hAnsiTheme="minorHAnsi" w:cstheme="minorHAnsi"/>
          <w:szCs w:val="24"/>
        </w:rPr>
      </w:pPr>
      <w:r>
        <w:rPr>
          <w:rFonts w:asciiTheme="minorHAnsi" w:hAnsiTheme="minorHAnsi" w:cstheme="minorHAnsi"/>
          <w:szCs w:val="24"/>
        </w:rPr>
        <w:t>Encargos Sociais;</w:t>
      </w:r>
    </w:p>
    <w:p w:rsidR="006B6238" w:rsidRDefault="006B6238" w:rsidP="006B6238">
      <w:pPr>
        <w:pStyle w:val="PargrafodaLista"/>
        <w:numPr>
          <w:ilvl w:val="1"/>
          <w:numId w:val="7"/>
        </w:numPr>
        <w:spacing w:after="0" w:line="300" w:lineRule="auto"/>
        <w:jc w:val="both"/>
        <w:rPr>
          <w:rFonts w:asciiTheme="minorHAnsi" w:hAnsiTheme="minorHAnsi" w:cstheme="minorHAnsi"/>
          <w:szCs w:val="24"/>
        </w:rPr>
      </w:pPr>
      <w:r>
        <w:rPr>
          <w:rFonts w:asciiTheme="minorHAnsi" w:hAnsiTheme="minorHAnsi" w:cstheme="minorHAnsi"/>
          <w:szCs w:val="24"/>
        </w:rPr>
        <w:t>Cronograma Físico Financeiro;</w:t>
      </w:r>
    </w:p>
    <w:p w:rsidR="00500355" w:rsidRPr="00ED489D" w:rsidRDefault="00115228" w:rsidP="00134EAD">
      <w:pPr>
        <w:pStyle w:val="PargrafodaLista"/>
        <w:numPr>
          <w:ilvl w:val="0"/>
          <w:numId w:val="7"/>
        </w:numPr>
        <w:spacing w:after="0" w:line="300" w:lineRule="auto"/>
        <w:rPr>
          <w:rFonts w:asciiTheme="minorHAnsi" w:hAnsiTheme="minorHAnsi" w:cstheme="minorHAnsi"/>
          <w:szCs w:val="24"/>
        </w:rPr>
      </w:pPr>
      <w:r w:rsidRPr="00ED489D">
        <w:rPr>
          <w:rFonts w:asciiTheme="minorHAnsi" w:hAnsiTheme="minorHAnsi" w:cstheme="minorHAnsi"/>
          <w:szCs w:val="24"/>
        </w:rPr>
        <w:t xml:space="preserve">Anexo </w:t>
      </w:r>
      <w:r w:rsidR="004C3803">
        <w:rPr>
          <w:rFonts w:asciiTheme="minorHAnsi" w:hAnsiTheme="minorHAnsi" w:cstheme="minorHAnsi"/>
          <w:szCs w:val="24"/>
        </w:rPr>
        <w:t>I</w:t>
      </w:r>
      <w:r w:rsidRPr="00ED489D">
        <w:rPr>
          <w:rFonts w:asciiTheme="minorHAnsi" w:hAnsiTheme="minorHAnsi" w:cstheme="minorHAnsi"/>
          <w:szCs w:val="24"/>
        </w:rPr>
        <w:t>V</w:t>
      </w:r>
      <w:r w:rsidR="00500355" w:rsidRPr="00ED489D">
        <w:rPr>
          <w:rFonts w:asciiTheme="minorHAnsi" w:hAnsiTheme="minorHAnsi" w:cstheme="minorHAnsi"/>
          <w:szCs w:val="24"/>
        </w:rPr>
        <w:t xml:space="preserve"> </w:t>
      </w:r>
      <w:r w:rsidR="002F12A8" w:rsidRPr="00ED489D">
        <w:rPr>
          <w:rFonts w:asciiTheme="minorHAnsi" w:hAnsiTheme="minorHAnsi" w:cstheme="minorHAnsi"/>
          <w:szCs w:val="24"/>
        </w:rPr>
        <w:t>–</w:t>
      </w:r>
      <w:r w:rsidR="00694496" w:rsidRPr="00ED489D">
        <w:rPr>
          <w:rFonts w:asciiTheme="minorHAnsi" w:hAnsiTheme="minorHAnsi" w:cstheme="minorHAnsi"/>
          <w:szCs w:val="24"/>
        </w:rPr>
        <w:t xml:space="preserve"> Critério de Medição;</w:t>
      </w:r>
    </w:p>
    <w:p w:rsidR="002F12A8" w:rsidRDefault="007063E6" w:rsidP="00134EAD">
      <w:pPr>
        <w:pStyle w:val="PargrafodaLista"/>
        <w:numPr>
          <w:ilvl w:val="0"/>
          <w:numId w:val="7"/>
        </w:numPr>
        <w:spacing w:after="0" w:line="300" w:lineRule="auto"/>
        <w:jc w:val="both"/>
        <w:rPr>
          <w:rFonts w:asciiTheme="minorHAnsi" w:hAnsiTheme="minorHAnsi" w:cstheme="minorHAnsi"/>
          <w:szCs w:val="24"/>
        </w:rPr>
      </w:pPr>
      <w:r>
        <w:rPr>
          <w:rFonts w:asciiTheme="minorHAnsi" w:hAnsiTheme="minorHAnsi" w:cstheme="minorHAnsi"/>
          <w:szCs w:val="24"/>
        </w:rPr>
        <w:t>Anexo V</w:t>
      </w:r>
      <w:r w:rsidR="00500355" w:rsidRPr="00ED489D">
        <w:rPr>
          <w:rFonts w:asciiTheme="minorHAnsi" w:hAnsiTheme="minorHAnsi" w:cstheme="minorHAnsi"/>
          <w:szCs w:val="24"/>
        </w:rPr>
        <w:t xml:space="preserve"> </w:t>
      </w:r>
      <w:r w:rsidR="002F12A8" w:rsidRPr="00ED489D">
        <w:rPr>
          <w:rFonts w:asciiTheme="minorHAnsi" w:hAnsiTheme="minorHAnsi" w:cstheme="minorHAnsi"/>
          <w:szCs w:val="24"/>
        </w:rPr>
        <w:t>–</w:t>
      </w:r>
      <w:r w:rsidR="00500355" w:rsidRPr="00ED489D">
        <w:rPr>
          <w:rFonts w:asciiTheme="minorHAnsi" w:hAnsiTheme="minorHAnsi" w:cstheme="minorHAnsi"/>
          <w:szCs w:val="24"/>
        </w:rPr>
        <w:t xml:space="preserve"> </w:t>
      </w:r>
      <w:r w:rsidR="006B6238">
        <w:rPr>
          <w:rFonts w:asciiTheme="minorHAnsi" w:hAnsiTheme="minorHAnsi" w:cstheme="minorHAnsi"/>
          <w:szCs w:val="24"/>
        </w:rPr>
        <w:t xml:space="preserve">Planilhas </w:t>
      </w:r>
      <w:r w:rsidR="00E77181" w:rsidRPr="00ED489D">
        <w:rPr>
          <w:rFonts w:asciiTheme="minorHAnsi" w:hAnsiTheme="minorHAnsi" w:cstheme="minorHAnsi"/>
          <w:szCs w:val="24"/>
        </w:rPr>
        <w:t>Modelo</w:t>
      </w:r>
      <w:r w:rsidR="002F12A8" w:rsidRPr="00ED489D">
        <w:rPr>
          <w:rFonts w:asciiTheme="minorHAnsi" w:hAnsiTheme="minorHAnsi" w:cstheme="minorHAnsi"/>
          <w:szCs w:val="24"/>
        </w:rPr>
        <w:t>s:</w:t>
      </w:r>
    </w:p>
    <w:p w:rsidR="00C61E75" w:rsidRPr="00ED489D" w:rsidRDefault="00C61E75" w:rsidP="00C61E75">
      <w:pPr>
        <w:pStyle w:val="PargrafodaLista"/>
        <w:numPr>
          <w:ilvl w:val="1"/>
          <w:numId w:val="7"/>
        </w:numPr>
        <w:spacing w:after="0" w:line="300" w:lineRule="auto"/>
        <w:jc w:val="both"/>
        <w:rPr>
          <w:rFonts w:asciiTheme="minorHAnsi" w:hAnsiTheme="minorHAnsi" w:cstheme="minorHAnsi"/>
          <w:szCs w:val="24"/>
        </w:rPr>
      </w:pPr>
      <w:r w:rsidRPr="00ED489D">
        <w:rPr>
          <w:rFonts w:asciiTheme="minorHAnsi" w:hAnsiTheme="minorHAnsi" w:cstheme="minorHAnsi"/>
          <w:szCs w:val="24"/>
        </w:rPr>
        <w:t xml:space="preserve">Modelo de Planilha Orçamentária; </w:t>
      </w:r>
    </w:p>
    <w:p w:rsidR="00C61E75" w:rsidRPr="00ED489D" w:rsidRDefault="00C61E75" w:rsidP="00C61E75">
      <w:pPr>
        <w:pStyle w:val="PargrafodaLista"/>
        <w:numPr>
          <w:ilvl w:val="1"/>
          <w:numId w:val="7"/>
        </w:numPr>
        <w:spacing w:after="0" w:line="300" w:lineRule="auto"/>
        <w:jc w:val="both"/>
        <w:rPr>
          <w:rFonts w:asciiTheme="minorHAnsi" w:hAnsiTheme="minorHAnsi" w:cstheme="minorHAnsi"/>
          <w:szCs w:val="24"/>
        </w:rPr>
      </w:pPr>
      <w:r w:rsidRPr="00ED489D">
        <w:rPr>
          <w:rFonts w:asciiTheme="minorHAnsi" w:hAnsiTheme="minorHAnsi" w:cstheme="minorHAnsi"/>
          <w:szCs w:val="24"/>
        </w:rPr>
        <w:t>Modelo de Composição de Custo Unitário;</w:t>
      </w:r>
    </w:p>
    <w:p w:rsidR="00C61E75" w:rsidRPr="00ED489D" w:rsidRDefault="00C61E75" w:rsidP="00C61E75">
      <w:pPr>
        <w:pStyle w:val="PargrafodaLista"/>
        <w:numPr>
          <w:ilvl w:val="1"/>
          <w:numId w:val="7"/>
        </w:numPr>
        <w:spacing w:after="0" w:line="300" w:lineRule="auto"/>
        <w:jc w:val="both"/>
        <w:rPr>
          <w:rFonts w:asciiTheme="minorHAnsi" w:hAnsiTheme="minorHAnsi" w:cstheme="minorHAnsi"/>
          <w:szCs w:val="24"/>
        </w:rPr>
      </w:pPr>
      <w:r w:rsidRPr="00ED489D">
        <w:rPr>
          <w:rFonts w:asciiTheme="minorHAnsi" w:hAnsiTheme="minorHAnsi" w:cstheme="minorHAnsi"/>
          <w:szCs w:val="24"/>
        </w:rPr>
        <w:t>Modelo de Composição de BDI;</w:t>
      </w:r>
    </w:p>
    <w:p w:rsidR="00C61E75" w:rsidRPr="00ED489D" w:rsidRDefault="00C61E75" w:rsidP="00C61E75">
      <w:pPr>
        <w:pStyle w:val="PargrafodaLista"/>
        <w:numPr>
          <w:ilvl w:val="1"/>
          <w:numId w:val="7"/>
        </w:numPr>
        <w:spacing w:after="0" w:line="300" w:lineRule="auto"/>
        <w:jc w:val="both"/>
        <w:rPr>
          <w:rFonts w:asciiTheme="minorHAnsi" w:hAnsiTheme="minorHAnsi" w:cstheme="minorHAnsi"/>
          <w:szCs w:val="24"/>
        </w:rPr>
      </w:pPr>
      <w:r w:rsidRPr="00ED489D">
        <w:rPr>
          <w:rFonts w:asciiTheme="minorHAnsi" w:hAnsiTheme="minorHAnsi" w:cstheme="minorHAnsi"/>
          <w:szCs w:val="24"/>
        </w:rPr>
        <w:t>Modelo de Cronograma Físico Financeiro;</w:t>
      </w:r>
    </w:p>
    <w:p w:rsidR="00C61E75" w:rsidRPr="00ED489D" w:rsidRDefault="00C61E75" w:rsidP="00C61E75">
      <w:pPr>
        <w:pStyle w:val="PargrafodaLista"/>
        <w:numPr>
          <w:ilvl w:val="1"/>
          <w:numId w:val="7"/>
        </w:numPr>
        <w:spacing w:after="0" w:line="300" w:lineRule="auto"/>
        <w:jc w:val="both"/>
        <w:rPr>
          <w:rFonts w:asciiTheme="minorHAnsi" w:hAnsiTheme="minorHAnsi" w:cstheme="minorHAnsi"/>
          <w:szCs w:val="24"/>
        </w:rPr>
      </w:pPr>
      <w:r>
        <w:rPr>
          <w:rFonts w:asciiTheme="minorHAnsi" w:hAnsiTheme="minorHAnsi" w:cstheme="minorHAnsi"/>
          <w:szCs w:val="24"/>
        </w:rPr>
        <w:t>Modelo de Encargos Sociais.</w:t>
      </w:r>
    </w:p>
    <w:p w:rsidR="00500355" w:rsidRDefault="00115228" w:rsidP="00134EAD">
      <w:pPr>
        <w:pStyle w:val="PargrafodaLista"/>
        <w:numPr>
          <w:ilvl w:val="0"/>
          <w:numId w:val="7"/>
        </w:numPr>
        <w:spacing w:after="0" w:line="300" w:lineRule="auto"/>
        <w:rPr>
          <w:rFonts w:asciiTheme="minorHAnsi" w:hAnsiTheme="minorHAnsi" w:cstheme="minorHAnsi"/>
          <w:szCs w:val="24"/>
        </w:rPr>
      </w:pPr>
      <w:r w:rsidRPr="00ED489D">
        <w:rPr>
          <w:rFonts w:asciiTheme="minorHAnsi" w:hAnsiTheme="minorHAnsi" w:cstheme="minorHAnsi"/>
          <w:szCs w:val="24"/>
        </w:rPr>
        <w:t xml:space="preserve">Anexo </w:t>
      </w:r>
      <w:r w:rsidR="007063E6">
        <w:rPr>
          <w:rFonts w:asciiTheme="minorHAnsi" w:hAnsiTheme="minorHAnsi" w:cstheme="minorHAnsi"/>
          <w:szCs w:val="24"/>
        </w:rPr>
        <w:t>VI</w:t>
      </w:r>
      <w:r w:rsidR="00500355" w:rsidRPr="00ED489D">
        <w:rPr>
          <w:rFonts w:asciiTheme="minorHAnsi" w:hAnsiTheme="minorHAnsi" w:cstheme="minorHAnsi"/>
          <w:szCs w:val="24"/>
        </w:rPr>
        <w:t xml:space="preserve"> </w:t>
      </w:r>
      <w:r w:rsidR="002F12A8" w:rsidRPr="00ED489D">
        <w:rPr>
          <w:rFonts w:asciiTheme="minorHAnsi" w:hAnsiTheme="minorHAnsi" w:cstheme="minorHAnsi"/>
          <w:szCs w:val="24"/>
        </w:rPr>
        <w:t>–</w:t>
      </w:r>
      <w:r w:rsidR="00500355" w:rsidRPr="00ED489D">
        <w:rPr>
          <w:rFonts w:asciiTheme="minorHAnsi" w:hAnsiTheme="minorHAnsi" w:cstheme="minorHAnsi"/>
          <w:szCs w:val="24"/>
        </w:rPr>
        <w:t xml:space="preserve"> </w:t>
      </w:r>
      <w:r w:rsidR="00DD0C68">
        <w:rPr>
          <w:rFonts w:asciiTheme="minorHAnsi" w:hAnsiTheme="minorHAnsi" w:cstheme="minorHAnsi"/>
          <w:szCs w:val="24"/>
        </w:rPr>
        <w:t>Matriz de Risco;</w:t>
      </w:r>
    </w:p>
    <w:p w:rsidR="003E5752" w:rsidRDefault="003E5752" w:rsidP="00134EAD">
      <w:pPr>
        <w:pStyle w:val="PargrafodaLista"/>
        <w:numPr>
          <w:ilvl w:val="0"/>
          <w:numId w:val="7"/>
        </w:numPr>
        <w:spacing w:after="0" w:line="300" w:lineRule="auto"/>
        <w:rPr>
          <w:rFonts w:asciiTheme="minorHAnsi" w:hAnsiTheme="minorHAnsi" w:cstheme="minorHAnsi"/>
          <w:szCs w:val="24"/>
        </w:rPr>
      </w:pPr>
      <w:r>
        <w:rPr>
          <w:rFonts w:asciiTheme="minorHAnsi" w:hAnsiTheme="minorHAnsi" w:cstheme="minorHAnsi"/>
          <w:szCs w:val="24"/>
        </w:rPr>
        <w:t>Anexo VII – Avaliação de Fornecedores;</w:t>
      </w:r>
    </w:p>
    <w:p w:rsidR="007E3986" w:rsidRPr="002313F1" w:rsidRDefault="00C76E62" w:rsidP="00134EAD">
      <w:pPr>
        <w:pStyle w:val="PargrafodaLista"/>
        <w:numPr>
          <w:ilvl w:val="0"/>
          <w:numId w:val="7"/>
        </w:numPr>
        <w:spacing w:after="0" w:line="300" w:lineRule="auto"/>
        <w:rPr>
          <w:rFonts w:asciiTheme="minorHAnsi" w:hAnsiTheme="minorHAnsi" w:cstheme="minorHAnsi"/>
          <w:szCs w:val="24"/>
        </w:rPr>
      </w:pPr>
      <w:r w:rsidRPr="002313F1">
        <w:rPr>
          <w:rFonts w:asciiTheme="minorHAnsi" w:hAnsiTheme="minorHAnsi" w:cstheme="minorHAnsi"/>
          <w:szCs w:val="24"/>
        </w:rPr>
        <w:t xml:space="preserve">Anexo </w:t>
      </w:r>
      <w:r w:rsidR="003E5752">
        <w:rPr>
          <w:rFonts w:asciiTheme="minorHAnsi" w:hAnsiTheme="minorHAnsi" w:cstheme="minorHAnsi"/>
          <w:szCs w:val="24"/>
        </w:rPr>
        <w:t>VIII</w:t>
      </w:r>
      <w:r w:rsidR="00964031" w:rsidRPr="002313F1">
        <w:rPr>
          <w:rFonts w:asciiTheme="minorHAnsi" w:hAnsiTheme="minorHAnsi" w:cstheme="minorHAnsi"/>
          <w:szCs w:val="24"/>
        </w:rPr>
        <w:t xml:space="preserve"> – Plantas Anexas.</w:t>
      </w:r>
    </w:p>
    <w:sectPr w:rsidR="007E3986" w:rsidRPr="002313F1" w:rsidSect="00C174BB">
      <w:headerReference w:type="even" r:id="rId39"/>
      <w:headerReference w:type="default" r:id="rId40"/>
      <w:footerReference w:type="even" r:id="rId41"/>
      <w:footerReference w:type="default" r:id="rId42"/>
      <w:headerReference w:type="first" r:id="rId43"/>
      <w:footerReference w:type="first" r:id="rId44"/>
      <w:pgSz w:w="11906" w:h="16838"/>
      <w:pgMar w:top="1134" w:right="1134" w:bottom="992"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5ADE" w:rsidRDefault="003B5ADE" w:rsidP="00C41A88">
      <w:pPr>
        <w:spacing w:after="0" w:line="240" w:lineRule="auto"/>
      </w:pPr>
      <w:r>
        <w:separator/>
      </w:r>
    </w:p>
  </w:endnote>
  <w:endnote w:type="continuationSeparator" w:id="0">
    <w:p w:rsidR="003B5ADE" w:rsidRDefault="003B5ADE"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rbel">
    <w:panose1 w:val="020B0503020204020204"/>
    <w:charset w:val="00"/>
    <w:family w:val="swiss"/>
    <w:pitch w:val="variable"/>
    <w:sig w:usb0="A00002EF" w:usb1="4000A4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DejaVuSerifCondensed">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6E75" w:rsidRDefault="00066E75">
    <w:pPr>
      <w:pStyle w:val="Rodap"/>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6E75" w:rsidRDefault="00066E75">
    <w:pPr>
      <w:pStyle w:val="Rodap"/>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6E75" w:rsidRDefault="00066E75">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5ADE" w:rsidRDefault="003B5ADE" w:rsidP="00C41A88">
      <w:pPr>
        <w:spacing w:after="0" w:line="240" w:lineRule="auto"/>
      </w:pPr>
      <w:r>
        <w:separator/>
      </w:r>
    </w:p>
  </w:footnote>
  <w:footnote w:type="continuationSeparator" w:id="0">
    <w:p w:rsidR="003B5ADE" w:rsidRDefault="003B5ADE"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6E75" w:rsidRDefault="00066E75">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9220" w:type="dxa"/>
      <w:tblInd w:w="102" w:type="dxa"/>
      <w:tblLook w:val="04A0" w:firstRow="1" w:lastRow="0" w:firstColumn="1" w:lastColumn="0" w:noHBand="0" w:noVBand="1"/>
    </w:tblPr>
    <w:tblGrid>
      <w:gridCol w:w="2841"/>
      <w:gridCol w:w="2677"/>
      <w:gridCol w:w="1217"/>
      <w:gridCol w:w="1161"/>
      <w:gridCol w:w="1324"/>
    </w:tblGrid>
    <w:tr w:rsidR="003B5ADE" w:rsidRPr="000C120A" w:rsidTr="00CD130D">
      <w:trPr>
        <w:trHeight w:val="127"/>
      </w:trPr>
      <w:tc>
        <w:tcPr>
          <w:tcW w:w="2841" w:type="dxa"/>
          <w:vMerge w:val="restart"/>
          <w:tcBorders>
            <w:right w:val="single" w:sz="4" w:space="0" w:color="auto"/>
          </w:tcBorders>
          <w:vAlign w:val="center"/>
        </w:tcPr>
        <w:p w:rsidR="003B5ADE" w:rsidRPr="000C120A" w:rsidRDefault="003B5ADE" w:rsidP="00CD130D">
          <w:pPr>
            <w:pStyle w:val="Cabealho"/>
            <w:jc w:val="center"/>
            <w:rPr>
              <w:rFonts w:asciiTheme="minorHAnsi" w:hAnsiTheme="minorHAnsi" w:cstheme="minorHAnsi"/>
              <w:sz w:val="18"/>
              <w:szCs w:val="16"/>
            </w:rPr>
          </w:pPr>
        </w:p>
        <w:p w:rsidR="003B5ADE" w:rsidRPr="000C120A" w:rsidRDefault="003B5ADE" w:rsidP="00CD130D">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23DC3B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25pt;height:34.5pt" o:ole="">
                <v:imagedata r:id="rId1" o:title=""/>
              </v:shape>
              <o:OLEObject Type="Embed" ProgID="CorelPHOTOPAINT.Image.16" ShapeID="_x0000_i1025" DrawAspect="Content" ObjectID="_1711967245"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rsidR="003B5ADE" w:rsidRPr="000C120A" w:rsidRDefault="003B5ADE" w:rsidP="000C120A">
          <w:pPr>
            <w:spacing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3B5ADE" w:rsidRPr="000C120A" w:rsidTr="006C465D">
      <w:trPr>
        <w:trHeight w:val="138"/>
      </w:trPr>
      <w:tc>
        <w:tcPr>
          <w:tcW w:w="2841" w:type="dxa"/>
          <w:vMerge/>
          <w:tcBorders>
            <w:right w:val="single" w:sz="4" w:space="0" w:color="auto"/>
          </w:tcBorders>
        </w:tcPr>
        <w:p w:rsidR="003B5ADE" w:rsidRPr="000C120A" w:rsidRDefault="003B5ADE"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rsidR="003B5ADE" w:rsidRPr="000C120A" w:rsidRDefault="003B5ADE" w:rsidP="000C120A">
          <w:pPr>
            <w:spacing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3B5ADE" w:rsidRPr="000C120A" w:rsidTr="006C465D">
      <w:trPr>
        <w:trHeight w:val="138"/>
      </w:trPr>
      <w:tc>
        <w:tcPr>
          <w:tcW w:w="2841" w:type="dxa"/>
          <w:vMerge/>
          <w:tcBorders>
            <w:right w:val="single" w:sz="4" w:space="0" w:color="auto"/>
          </w:tcBorders>
        </w:tcPr>
        <w:p w:rsidR="003B5ADE" w:rsidRPr="000C120A" w:rsidRDefault="003B5ADE"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rsidR="003B5ADE" w:rsidRPr="000C120A" w:rsidRDefault="003B5ADE" w:rsidP="000C120A">
          <w:pPr>
            <w:spacing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3B5ADE" w:rsidRPr="000C120A" w:rsidTr="0049442A">
      <w:trPr>
        <w:trHeight w:val="148"/>
      </w:trPr>
      <w:tc>
        <w:tcPr>
          <w:tcW w:w="2841" w:type="dxa"/>
          <w:vMerge/>
          <w:tcBorders>
            <w:right w:val="single" w:sz="4" w:space="0" w:color="auto"/>
          </w:tcBorders>
        </w:tcPr>
        <w:p w:rsidR="003B5ADE" w:rsidRPr="000C120A" w:rsidRDefault="003B5ADE" w:rsidP="00D47B68">
          <w:pPr>
            <w:pStyle w:val="Cabealho"/>
            <w:rPr>
              <w:rFonts w:asciiTheme="minorHAnsi" w:hAnsiTheme="minorHAnsi" w:cstheme="minorHAnsi"/>
              <w:sz w:val="18"/>
              <w:szCs w:val="16"/>
              <w:highlight w:val="yellow"/>
            </w:rPr>
          </w:pPr>
        </w:p>
      </w:tc>
      <w:tc>
        <w:tcPr>
          <w:tcW w:w="6379" w:type="dxa"/>
          <w:gridSpan w:val="4"/>
          <w:tcBorders>
            <w:top w:val="single" w:sz="4" w:space="0" w:color="auto"/>
            <w:left w:val="single" w:sz="4" w:space="0" w:color="auto"/>
            <w:right w:val="single" w:sz="4" w:space="0" w:color="auto"/>
          </w:tcBorders>
          <w:vAlign w:val="center"/>
        </w:tcPr>
        <w:p w:rsidR="003B5ADE" w:rsidRPr="000C120A" w:rsidRDefault="003B5ADE" w:rsidP="00EE5312">
          <w:pPr>
            <w:widowControl w:val="0"/>
            <w:overflowPunct w:val="0"/>
            <w:autoSpaceDE w:val="0"/>
            <w:autoSpaceDN w:val="0"/>
            <w:adjustRightInd w:val="0"/>
            <w:spacing w:line="240" w:lineRule="auto"/>
            <w:jc w:val="center"/>
            <w:rPr>
              <w:rFonts w:asciiTheme="minorHAnsi" w:hAnsiTheme="minorHAnsi" w:cstheme="minorHAnsi"/>
              <w:b/>
              <w:sz w:val="18"/>
              <w:szCs w:val="16"/>
            </w:rPr>
          </w:pPr>
          <w:r w:rsidRPr="000C120A">
            <w:rPr>
              <w:rFonts w:asciiTheme="minorHAnsi" w:hAnsiTheme="minorHAnsi" w:cstheme="minorHAnsi"/>
              <w:b/>
              <w:sz w:val="22"/>
              <w:szCs w:val="16"/>
            </w:rPr>
            <w:t>PROJETO BÁSICO</w:t>
          </w:r>
        </w:p>
      </w:tc>
    </w:tr>
    <w:tr w:rsidR="003B5ADE" w:rsidRPr="000C120A" w:rsidTr="00CD130D">
      <w:trPr>
        <w:trHeight w:val="290"/>
      </w:trPr>
      <w:tc>
        <w:tcPr>
          <w:tcW w:w="2841" w:type="dxa"/>
          <w:vMerge/>
          <w:tcBorders>
            <w:right w:val="single" w:sz="4" w:space="0" w:color="auto"/>
          </w:tcBorders>
        </w:tcPr>
        <w:p w:rsidR="003B5ADE" w:rsidRPr="000C120A" w:rsidRDefault="003B5ADE" w:rsidP="00D47B68">
          <w:pPr>
            <w:pStyle w:val="Cabealho"/>
            <w:rPr>
              <w:rFonts w:asciiTheme="minorHAnsi" w:hAnsiTheme="minorHAnsi" w:cstheme="minorHAnsi"/>
              <w:sz w:val="18"/>
              <w:szCs w:val="16"/>
              <w:highlight w:val="yellow"/>
            </w:rPr>
          </w:pPr>
        </w:p>
      </w:tc>
      <w:tc>
        <w:tcPr>
          <w:tcW w:w="6379" w:type="dxa"/>
          <w:gridSpan w:val="4"/>
          <w:tcBorders>
            <w:top w:val="single" w:sz="4" w:space="0" w:color="auto"/>
            <w:left w:val="single" w:sz="4" w:space="0" w:color="auto"/>
            <w:right w:val="single" w:sz="4" w:space="0" w:color="auto"/>
          </w:tcBorders>
          <w:vAlign w:val="center"/>
        </w:tcPr>
        <w:p w:rsidR="003B5ADE" w:rsidRPr="000C120A" w:rsidRDefault="003B5ADE" w:rsidP="00A64406">
          <w:pPr>
            <w:widowControl w:val="0"/>
            <w:overflowPunct w:val="0"/>
            <w:autoSpaceDE w:val="0"/>
            <w:autoSpaceDN w:val="0"/>
            <w:adjustRightInd w:val="0"/>
            <w:spacing w:line="240" w:lineRule="auto"/>
            <w:rPr>
              <w:rFonts w:asciiTheme="minorHAnsi" w:hAnsiTheme="minorHAnsi" w:cstheme="minorHAnsi"/>
              <w:sz w:val="18"/>
              <w:szCs w:val="16"/>
            </w:rPr>
          </w:pPr>
          <w:r w:rsidRPr="000C120A">
            <w:rPr>
              <w:rFonts w:asciiTheme="minorHAnsi" w:hAnsiTheme="minorHAnsi" w:cstheme="minorHAnsi"/>
              <w:b/>
              <w:sz w:val="18"/>
              <w:szCs w:val="16"/>
            </w:rPr>
            <w:t>TÍTULO:</w:t>
          </w:r>
          <w:r w:rsidRPr="000C120A">
            <w:rPr>
              <w:rFonts w:asciiTheme="minorHAnsi" w:hAnsiTheme="minorHAnsi" w:cstheme="minorHAnsi"/>
              <w:sz w:val="18"/>
              <w:szCs w:val="16"/>
            </w:rPr>
            <w:t xml:space="preserve"> </w:t>
          </w:r>
          <w:r w:rsidRPr="009D5F53">
            <w:rPr>
              <w:rFonts w:asciiTheme="minorHAnsi" w:hAnsiTheme="minorHAnsi" w:cstheme="minorHAnsi"/>
              <w:szCs w:val="24"/>
            </w:rPr>
            <w:t>Contratação de empresa especializada para recuperação dos Taludes</w:t>
          </w:r>
          <w:r>
            <w:rPr>
              <w:rFonts w:asciiTheme="minorHAnsi" w:hAnsiTheme="minorHAnsi" w:cstheme="minorHAnsi"/>
              <w:szCs w:val="24"/>
            </w:rPr>
            <w:t xml:space="preserve"> 01 e 02</w:t>
          </w:r>
          <w:r w:rsidRPr="009D5F53">
            <w:rPr>
              <w:rFonts w:asciiTheme="minorHAnsi" w:hAnsiTheme="minorHAnsi" w:cstheme="minorHAnsi"/>
              <w:szCs w:val="24"/>
            </w:rPr>
            <w:t xml:space="preserve"> no Terminal de Passageiros do Cujupe no município de Alcântara-MA.</w:t>
          </w:r>
        </w:p>
      </w:tc>
    </w:tr>
    <w:tr w:rsidR="003B5ADE" w:rsidRPr="000C120A" w:rsidTr="00CD130D">
      <w:trPr>
        <w:trHeight w:val="86"/>
      </w:trPr>
      <w:tc>
        <w:tcPr>
          <w:tcW w:w="2841" w:type="dxa"/>
          <w:tcBorders>
            <w:top w:val="single" w:sz="4" w:space="0" w:color="auto"/>
            <w:left w:val="single" w:sz="4" w:space="0" w:color="auto"/>
            <w:bottom w:val="nil"/>
            <w:right w:val="single" w:sz="4" w:space="0" w:color="auto"/>
          </w:tcBorders>
        </w:tcPr>
        <w:p w:rsidR="003B5ADE" w:rsidRPr="000C120A" w:rsidRDefault="003B5ADE" w:rsidP="00CD130D">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top w:val="single" w:sz="4" w:space="0" w:color="auto"/>
            <w:left w:val="single" w:sz="4" w:space="0" w:color="auto"/>
            <w:bottom w:val="nil"/>
            <w:right w:val="single" w:sz="4" w:space="0" w:color="auto"/>
          </w:tcBorders>
        </w:tcPr>
        <w:p w:rsidR="003B5ADE" w:rsidRPr="000C120A" w:rsidRDefault="003B5ADE" w:rsidP="00CD130D">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top w:val="single" w:sz="4" w:space="0" w:color="auto"/>
            <w:left w:val="single" w:sz="4" w:space="0" w:color="auto"/>
            <w:bottom w:val="nil"/>
            <w:right w:val="single" w:sz="4" w:space="0" w:color="auto"/>
          </w:tcBorders>
        </w:tcPr>
        <w:p w:rsidR="003B5ADE" w:rsidRPr="000C120A" w:rsidRDefault="003B5ADE"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top w:val="single" w:sz="4" w:space="0" w:color="auto"/>
            <w:left w:val="single" w:sz="4" w:space="0" w:color="auto"/>
            <w:bottom w:val="nil"/>
            <w:right w:val="single" w:sz="4" w:space="0" w:color="auto"/>
          </w:tcBorders>
        </w:tcPr>
        <w:p w:rsidR="003B5ADE" w:rsidRPr="000C120A" w:rsidRDefault="003B5ADE"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top w:val="single" w:sz="4" w:space="0" w:color="auto"/>
            <w:left w:val="single" w:sz="4" w:space="0" w:color="auto"/>
            <w:bottom w:val="nil"/>
            <w:right w:val="single" w:sz="4" w:space="0" w:color="auto"/>
          </w:tcBorders>
        </w:tcPr>
        <w:p w:rsidR="003B5ADE" w:rsidRPr="000C120A" w:rsidRDefault="003B5ADE"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3B5ADE" w:rsidRPr="000C120A" w:rsidTr="006C465D">
      <w:trPr>
        <w:trHeight w:val="132"/>
      </w:trPr>
      <w:tc>
        <w:tcPr>
          <w:tcW w:w="2841" w:type="dxa"/>
          <w:tcBorders>
            <w:top w:val="nil"/>
            <w:left w:val="single" w:sz="4" w:space="0" w:color="auto"/>
            <w:bottom w:val="single" w:sz="4" w:space="0" w:color="auto"/>
            <w:right w:val="single" w:sz="4" w:space="0" w:color="auto"/>
          </w:tcBorders>
        </w:tcPr>
        <w:p w:rsidR="003B5ADE" w:rsidRPr="000C120A" w:rsidRDefault="003B5ADE" w:rsidP="000C120A">
          <w:pPr>
            <w:pStyle w:val="Cabealho"/>
            <w:ind w:left="-102"/>
            <w:rPr>
              <w:rFonts w:asciiTheme="minorHAnsi" w:hAnsiTheme="minorHAnsi" w:cstheme="minorHAnsi"/>
              <w:sz w:val="18"/>
              <w:szCs w:val="16"/>
            </w:rPr>
          </w:pPr>
          <w:r>
            <w:rPr>
              <w:rFonts w:cstheme="minorHAnsi"/>
              <w:sz w:val="18"/>
              <w:szCs w:val="20"/>
            </w:rPr>
            <w:t>Alvelinda Sena de Sousa</w:t>
          </w:r>
        </w:p>
      </w:tc>
      <w:tc>
        <w:tcPr>
          <w:tcW w:w="2677" w:type="dxa"/>
          <w:tcBorders>
            <w:top w:val="nil"/>
            <w:left w:val="single" w:sz="4" w:space="0" w:color="auto"/>
            <w:bottom w:val="single" w:sz="4" w:space="0" w:color="auto"/>
            <w:right w:val="single" w:sz="4" w:space="0" w:color="auto"/>
          </w:tcBorders>
        </w:tcPr>
        <w:p w:rsidR="003B5ADE" w:rsidRPr="000C120A" w:rsidRDefault="003B5ADE" w:rsidP="00D47B68">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left w:val="single" w:sz="4" w:space="0" w:color="auto"/>
            <w:bottom w:val="single" w:sz="4" w:space="0" w:color="auto"/>
            <w:right w:val="single" w:sz="4" w:space="0" w:color="auto"/>
          </w:tcBorders>
        </w:tcPr>
        <w:p w:rsidR="003B5ADE" w:rsidRPr="000C120A" w:rsidRDefault="003B5ADE" w:rsidP="00D94712">
          <w:pPr>
            <w:pStyle w:val="Cabealho"/>
            <w:ind w:left="-102"/>
            <w:jc w:val="center"/>
            <w:rPr>
              <w:rFonts w:asciiTheme="minorHAnsi" w:hAnsiTheme="minorHAnsi" w:cstheme="minorHAnsi"/>
              <w:sz w:val="18"/>
              <w:szCs w:val="20"/>
            </w:rPr>
          </w:pPr>
          <w:r>
            <w:rPr>
              <w:rFonts w:asciiTheme="minorHAnsi" w:hAnsiTheme="minorHAnsi" w:cstheme="minorHAnsi"/>
              <w:sz w:val="18"/>
              <w:szCs w:val="20"/>
            </w:rPr>
            <w:t>04/2022</w:t>
          </w:r>
        </w:p>
      </w:tc>
      <w:tc>
        <w:tcPr>
          <w:tcW w:w="1161" w:type="dxa"/>
          <w:tcBorders>
            <w:top w:val="nil"/>
            <w:left w:val="single" w:sz="4" w:space="0" w:color="auto"/>
            <w:bottom w:val="single" w:sz="4" w:space="0" w:color="auto"/>
            <w:right w:val="single" w:sz="4" w:space="0" w:color="auto"/>
          </w:tcBorders>
        </w:tcPr>
        <w:p w:rsidR="003B5ADE" w:rsidRPr="000C120A" w:rsidRDefault="003B5ADE" w:rsidP="00066E75">
          <w:pPr>
            <w:pStyle w:val="Cabealho"/>
            <w:ind w:left="-102"/>
            <w:jc w:val="center"/>
            <w:rPr>
              <w:rFonts w:asciiTheme="minorHAnsi" w:hAnsiTheme="minorHAnsi" w:cstheme="minorHAnsi"/>
              <w:sz w:val="18"/>
              <w:szCs w:val="20"/>
            </w:rPr>
          </w:pPr>
          <w:r>
            <w:rPr>
              <w:rFonts w:asciiTheme="minorHAnsi" w:hAnsiTheme="minorHAnsi" w:cstheme="minorHAnsi"/>
              <w:sz w:val="18"/>
              <w:szCs w:val="20"/>
            </w:rPr>
            <w:t>0</w:t>
          </w:r>
          <w:r w:rsidR="00066E75">
            <w:rPr>
              <w:rFonts w:asciiTheme="minorHAnsi" w:hAnsiTheme="minorHAnsi" w:cstheme="minorHAnsi"/>
              <w:sz w:val="18"/>
              <w:szCs w:val="20"/>
            </w:rPr>
            <w:t>4</w:t>
          </w:r>
          <w:bookmarkStart w:id="60" w:name="_GoBack"/>
          <w:bookmarkEnd w:id="60"/>
        </w:p>
      </w:tc>
      <w:tc>
        <w:tcPr>
          <w:tcW w:w="1324" w:type="dxa"/>
          <w:tcBorders>
            <w:top w:val="nil"/>
            <w:left w:val="single" w:sz="4" w:space="0" w:color="auto"/>
            <w:bottom w:val="single" w:sz="4" w:space="0" w:color="auto"/>
            <w:right w:val="single" w:sz="4" w:space="0" w:color="auto"/>
          </w:tcBorders>
        </w:tcPr>
        <w:sdt>
          <w:sdtPr>
            <w:rPr>
              <w:rFonts w:asciiTheme="minorHAnsi" w:hAnsiTheme="minorHAnsi" w:cstheme="minorHAnsi"/>
              <w:sz w:val="18"/>
              <w:szCs w:val="20"/>
            </w:rPr>
            <w:id w:val="-265074531"/>
            <w:docPartObj>
              <w:docPartGallery w:val="Page Numbers (Top of Page)"/>
              <w:docPartUnique/>
            </w:docPartObj>
          </w:sdtPr>
          <w:sdtEndPr/>
          <w:sdtContent>
            <w:p w:rsidR="003B5ADE" w:rsidRPr="000C120A" w:rsidRDefault="003B5ADE" w:rsidP="00580AC1">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 xml:space="preserve"> </w:t>
              </w:r>
              <w:r w:rsidRPr="000C120A">
                <w:rPr>
                  <w:rFonts w:asciiTheme="minorHAnsi" w:hAnsiTheme="minorHAnsi" w:cstheme="minorHAnsi"/>
                  <w:sz w:val="18"/>
                  <w:szCs w:val="20"/>
                </w:rPr>
                <w:fldChar w:fldCharType="begin"/>
              </w:r>
              <w:r w:rsidRPr="000C120A">
                <w:rPr>
                  <w:rFonts w:asciiTheme="minorHAnsi" w:hAnsiTheme="minorHAnsi" w:cstheme="minorHAnsi"/>
                  <w:sz w:val="18"/>
                  <w:szCs w:val="20"/>
                </w:rPr>
                <w:instrText xml:space="preserve"> PAGE </w:instrText>
              </w:r>
              <w:r w:rsidRPr="000C120A">
                <w:rPr>
                  <w:rFonts w:asciiTheme="minorHAnsi" w:hAnsiTheme="minorHAnsi" w:cstheme="minorHAnsi"/>
                  <w:sz w:val="18"/>
                  <w:szCs w:val="20"/>
                </w:rPr>
                <w:fldChar w:fldCharType="separate"/>
              </w:r>
              <w:r w:rsidR="00F652DC">
                <w:rPr>
                  <w:rFonts w:asciiTheme="minorHAnsi" w:hAnsiTheme="minorHAnsi" w:cstheme="minorHAnsi"/>
                  <w:noProof/>
                  <w:sz w:val="18"/>
                  <w:szCs w:val="20"/>
                </w:rPr>
                <w:t>26</w:t>
              </w:r>
              <w:r w:rsidRPr="000C120A">
                <w:rPr>
                  <w:rFonts w:asciiTheme="minorHAnsi" w:hAnsiTheme="minorHAnsi" w:cstheme="minorHAnsi"/>
                  <w:noProof/>
                  <w:sz w:val="18"/>
                  <w:szCs w:val="20"/>
                </w:rPr>
                <w:fldChar w:fldCharType="end"/>
              </w:r>
              <w:r w:rsidRPr="000C120A">
                <w:rPr>
                  <w:rFonts w:asciiTheme="minorHAnsi" w:hAnsiTheme="minorHAnsi" w:cstheme="minorHAnsi"/>
                  <w:sz w:val="18"/>
                  <w:szCs w:val="20"/>
                </w:rPr>
                <w:t xml:space="preserve"> de </w:t>
              </w:r>
              <w:r w:rsidRPr="000C120A">
                <w:rPr>
                  <w:rFonts w:asciiTheme="minorHAnsi" w:hAnsiTheme="minorHAnsi" w:cstheme="minorHAnsi"/>
                  <w:sz w:val="18"/>
                  <w:szCs w:val="20"/>
                </w:rPr>
                <w:fldChar w:fldCharType="begin"/>
              </w:r>
              <w:r w:rsidRPr="000C120A">
                <w:rPr>
                  <w:rFonts w:asciiTheme="minorHAnsi" w:hAnsiTheme="minorHAnsi" w:cstheme="minorHAnsi"/>
                  <w:sz w:val="18"/>
                  <w:szCs w:val="20"/>
                </w:rPr>
                <w:instrText xml:space="preserve"> NUMPAGES  </w:instrText>
              </w:r>
              <w:r w:rsidRPr="000C120A">
                <w:rPr>
                  <w:rFonts w:asciiTheme="minorHAnsi" w:hAnsiTheme="minorHAnsi" w:cstheme="minorHAnsi"/>
                  <w:sz w:val="18"/>
                  <w:szCs w:val="20"/>
                </w:rPr>
                <w:fldChar w:fldCharType="separate"/>
              </w:r>
              <w:r w:rsidR="00F652DC">
                <w:rPr>
                  <w:rFonts w:asciiTheme="minorHAnsi" w:hAnsiTheme="minorHAnsi" w:cstheme="minorHAnsi"/>
                  <w:noProof/>
                  <w:sz w:val="18"/>
                  <w:szCs w:val="20"/>
                </w:rPr>
                <w:t>50</w:t>
              </w:r>
              <w:r w:rsidRPr="000C120A">
                <w:rPr>
                  <w:rFonts w:asciiTheme="minorHAnsi" w:hAnsiTheme="minorHAnsi" w:cstheme="minorHAnsi"/>
                  <w:noProof/>
                  <w:sz w:val="18"/>
                  <w:szCs w:val="20"/>
                </w:rPr>
                <w:fldChar w:fldCharType="end"/>
              </w:r>
            </w:p>
          </w:sdtContent>
        </w:sdt>
      </w:tc>
    </w:tr>
  </w:tbl>
  <w:p w:rsidR="003B5ADE" w:rsidRDefault="003B5ADE">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6E75" w:rsidRDefault="00066E75">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A39B9"/>
    <w:multiLevelType w:val="hybridMultilevel"/>
    <w:tmpl w:val="04FEF33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 w15:restartNumberingAfterBreak="0">
    <w:nsid w:val="001E1A49"/>
    <w:multiLevelType w:val="multilevel"/>
    <w:tmpl w:val="39062A48"/>
    <w:lvl w:ilvl="0">
      <w:start w:val="17"/>
      <w:numFmt w:val="decimal"/>
      <w:lvlText w:val="%1"/>
      <w:lvlJc w:val="left"/>
      <w:pPr>
        <w:ind w:left="465" w:hanging="465"/>
      </w:pPr>
      <w:rPr>
        <w:rFonts w:hint="default"/>
      </w:rPr>
    </w:lvl>
    <w:lvl w:ilvl="1">
      <w:start w:val="1"/>
      <w:numFmt w:val="decimal"/>
      <w:lvlText w:val="%1.%2"/>
      <w:lvlJc w:val="left"/>
      <w:pPr>
        <w:ind w:left="1033"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2" w15:restartNumberingAfterBreak="0">
    <w:nsid w:val="0248425A"/>
    <w:multiLevelType w:val="hybridMultilevel"/>
    <w:tmpl w:val="9FC0202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47E05F5"/>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B4631C1"/>
    <w:multiLevelType w:val="hybridMultilevel"/>
    <w:tmpl w:val="541C31D2"/>
    <w:lvl w:ilvl="0" w:tplc="0416000D">
      <w:start w:val="1"/>
      <w:numFmt w:val="bullet"/>
      <w:lvlText w:val=""/>
      <w:lvlJc w:val="left"/>
      <w:pPr>
        <w:ind w:left="643" w:hanging="360"/>
      </w:pPr>
      <w:rPr>
        <w:rFonts w:ascii="Wingdings" w:hAnsi="Wingdings" w:hint="default"/>
      </w:rPr>
    </w:lvl>
    <w:lvl w:ilvl="1" w:tplc="0416000B">
      <w:start w:val="1"/>
      <w:numFmt w:val="bullet"/>
      <w:lvlText w:val=""/>
      <w:lvlJc w:val="left"/>
      <w:pPr>
        <w:ind w:left="1363" w:hanging="360"/>
      </w:pPr>
      <w:rPr>
        <w:rFonts w:ascii="Wingdings" w:hAnsi="Wingdings" w:hint="default"/>
      </w:rPr>
    </w:lvl>
    <w:lvl w:ilvl="2" w:tplc="0416001B" w:tentative="1">
      <w:start w:val="1"/>
      <w:numFmt w:val="lowerRoman"/>
      <w:lvlText w:val="%3."/>
      <w:lvlJc w:val="right"/>
      <w:pPr>
        <w:ind w:left="2083" w:hanging="180"/>
      </w:pPr>
    </w:lvl>
    <w:lvl w:ilvl="3" w:tplc="0416000F" w:tentative="1">
      <w:start w:val="1"/>
      <w:numFmt w:val="decimal"/>
      <w:lvlText w:val="%4."/>
      <w:lvlJc w:val="left"/>
      <w:pPr>
        <w:ind w:left="2803" w:hanging="360"/>
      </w:pPr>
    </w:lvl>
    <w:lvl w:ilvl="4" w:tplc="04160019" w:tentative="1">
      <w:start w:val="1"/>
      <w:numFmt w:val="lowerLetter"/>
      <w:lvlText w:val="%5."/>
      <w:lvlJc w:val="left"/>
      <w:pPr>
        <w:ind w:left="3523" w:hanging="360"/>
      </w:pPr>
    </w:lvl>
    <w:lvl w:ilvl="5" w:tplc="0416001B" w:tentative="1">
      <w:start w:val="1"/>
      <w:numFmt w:val="lowerRoman"/>
      <w:lvlText w:val="%6."/>
      <w:lvlJc w:val="right"/>
      <w:pPr>
        <w:ind w:left="4243" w:hanging="180"/>
      </w:pPr>
    </w:lvl>
    <w:lvl w:ilvl="6" w:tplc="0416000F" w:tentative="1">
      <w:start w:val="1"/>
      <w:numFmt w:val="decimal"/>
      <w:lvlText w:val="%7."/>
      <w:lvlJc w:val="left"/>
      <w:pPr>
        <w:ind w:left="4963" w:hanging="360"/>
      </w:pPr>
    </w:lvl>
    <w:lvl w:ilvl="7" w:tplc="04160019" w:tentative="1">
      <w:start w:val="1"/>
      <w:numFmt w:val="lowerLetter"/>
      <w:lvlText w:val="%8."/>
      <w:lvlJc w:val="left"/>
      <w:pPr>
        <w:ind w:left="5683" w:hanging="360"/>
      </w:pPr>
    </w:lvl>
    <w:lvl w:ilvl="8" w:tplc="0416001B" w:tentative="1">
      <w:start w:val="1"/>
      <w:numFmt w:val="lowerRoman"/>
      <w:lvlText w:val="%9."/>
      <w:lvlJc w:val="right"/>
      <w:pPr>
        <w:ind w:left="6403" w:hanging="180"/>
      </w:pPr>
    </w:lvl>
  </w:abstractNum>
  <w:abstractNum w:abstractNumId="5"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6" w15:restartNumberingAfterBreak="0">
    <w:nsid w:val="0FCD585F"/>
    <w:multiLevelType w:val="hybridMultilevel"/>
    <w:tmpl w:val="FE0E00F4"/>
    <w:lvl w:ilvl="0" w:tplc="0416000D">
      <w:start w:val="1"/>
      <w:numFmt w:val="bullet"/>
      <w:lvlText w:val=""/>
      <w:lvlJc w:val="left"/>
      <w:pPr>
        <w:ind w:left="862" w:hanging="360"/>
      </w:pPr>
      <w:rPr>
        <w:rFonts w:ascii="Wingdings" w:hAnsi="Wingdings"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7" w15:restartNumberingAfterBreak="0">
    <w:nsid w:val="11190EDB"/>
    <w:multiLevelType w:val="hybridMultilevel"/>
    <w:tmpl w:val="7862B00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3902098"/>
    <w:multiLevelType w:val="hybridMultilevel"/>
    <w:tmpl w:val="90FED5B2"/>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9" w15:restartNumberingAfterBreak="0">
    <w:nsid w:val="170844B3"/>
    <w:multiLevelType w:val="hybridMultilevel"/>
    <w:tmpl w:val="8506D784"/>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0" w15:restartNumberingAfterBreak="0">
    <w:nsid w:val="1AA26F07"/>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1" w15:restartNumberingAfterBreak="0">
    <w:nsid w:val="1ACF1B8F"/>
    <w:multiLevelType w:val="hybridMultilevel"/>
    <w:tmpl w:val="DB60A1F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21368F9"/>
    <w:multiLevelType w:val="hybridMultilevel"/>
    <w:tmpl w:val="623880B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3" w15:restartNumberingAfterBreak="0">
    <w:nsid w:val="28730EE3"/>
    <w:multiLevelType w:val="hybridMultilevel"/>
    <w:tmpl w:val="623880B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4" w15:restartNumberingAfterBreak="0">
    <w:nsid w:val="2A4F5EBF"/>
    <w:multiLevelType w:val="hybridMultilevel"/>
    <w:tmpl w:val="650AAF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2D1C3D5E"/>
    <w:multiLevelType w:val="hybridMultilevel"/>
    <w:tmpl w:val="D418152C"/>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6"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17" w15:restartNumberingAfterBreak="0">
    <w:nsid w:val="35140993"/>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8" w15:restartNumberingAfterBreak="0">
    <w:nsid w:val="360E6316"/>
    <w:multiLevelType w:val="hybridMultilevel"/>
    <w:tmpl w:val="568CBEE0"/>
    <w:lvl w:ilvl="0" w:tplc="0416000D">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9" w15:restartNumberingAfterBreak="0">
    <w:nsid w:val="363550CB"/>
    <w:multiLevelType w:val="hybridMultilevel"/>
    <w:tmpl w:val="8AF8EE0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1" w15:restartNumberingAfterBreak="0">
    <w:nsid w:val="39AB2518"/>
    <w:multiLevelType w:val="hybridMultilevel"/>
    <w:tmpl w:val="A10CE7C4"/>
    <w:lvl w:ilvl="0" w:tplc="04160017">
      <w:start w:val="1"/>
      <w:numFmt w:val="lowerLetter"/>
      <w:lvlText w:val="%1)"/>
      <w:lvlJc w:val="left"/>
      <w:pPr>
        <w:ind w:left="2340" w:hanging="360"/>
      </w:pPr>
    </w:lvl>
    <w:lvl w:ilvl="1" w:tplc="04160019" w:tentative="1">
      <w:start w:val="1"/>
      <w:numFmt w:val="lowerLetter"/>
      <w:lvlText w:val="%2."/>
      <w:lvlJc w:val="left"/>
      <w:pPr>
        <w:ind w:left="3060" w:hanging="360"/>
      </w:pPr>
    </w:lvl>
    <w:lvl w:ilvl="2" w:tplc="0416001B" w:tentative="1">
      <w:start w:val="1"/>
      <w:numFmt w:val="lowerRoman"/>
      <w:lvlText w:val="%3."/>
      <w:lvlJc w:val="right"/>
      <w:pPr>
        <w:ind w:left="3780" w:hanging="180"/>
      </w:pPr>
    </w:lvl>
    <w:lvl w:ilvl="3" w:tplc="0416000F" w:tentative="1">
      <w:start w:val="1"/>
      <w:numFmt w:val="decimal"/>
      <w:lvlText w:val="%4."/>
      <w:lvlJc w:val="left"/>
      <w:pPr>
        <w:ind w:left="4500" w:hanging="360"/>
      </w:pPr>
    </w:lvl>
    <w:lvl w:ilvl="4" w:tplc="04160019" w:tentative="1">
      <w:start w:val="1"/>
      <w:numFmt w:val="lowerLetter"/>
      <w:lvlText w:val="%5."/>
      <w:lvlJc w:val="left"/>
      <w:pPr>
        <w:ind w:left="5220" w:hanging="360"/>
      </w:pPr>
    </w:lvl>
    <w:lvl w:ilvl="5" w:tplc="0416001B" w:tentative="1">
      <w:start w:val="1"/>
      <w:numFmt w:val="lowerRoman"/>
      <w:lvlText w:val="%6."/>
      <w:lvlJc w:val="right"/>
      <w:pPr>
        <w:ind w:left="5940" w:hanging="180"/>
      </w:pPr>
    </w:lvl>
    <w:lvl w:ilvl="6" w:tplc="0416000F" w:tentative="1">
      <w:start w:val="1"/>
      <w:numFmt w:val="decimal"/>
      <w:lvlText w:val="%7."/>
      <w:lvlJc w:val="left"/>
      <w:pPr>
        <w:ind w:left="6660" w:hanging="360"/>
      </w:pPr>
    </w:lvl>
    <w:lvl w:ilvl="7" w:tplc="04160019" w:tentative="1">
      <w:start w:val="1"/>
      <w:numFmt w:val="lowerLetter"/>
      <w:lvlText w:val="%8."/>
      <w:lvlJc w:val="left"/>
      <w:pPr>
        <w:ind w:left="7380" w:hanging="360"/>
      </w:pPr>
    </w:lvl>
    <w:lvl w:ilvl="8" w:tplc="0416001B" w:tentative="1">
      <w:start w:val="1"/>
      <w:numFmt w:val="lowerRoman"/>
      <w:lvlText w:val="%9."/>
      <w:lvlJc w:val="right"/>
      <w:pPr>
        <w:ind w:left="8100" w:hanging="180"/>
      </w:pPr>
    </w:lvl>
  </w:abstractNum>
  <w:abstractNum w:abstractNumId="22"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3" w15:restartNumberingAfterBreak="0">
    <w:nsid w:val="3FE5642A"/>
    <w:multiLevelType w:val="hybridMultilevel"/>
    <w:tmpl w:val="E7E8427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7">
      <w:start w:val="1"/>
      <w:numFmt w:val="lowerLetter"/>
      <w:lvlText w:val="%3)"/>
      <w:lvlJc w:val="lef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400B299F"/>
    <w:multiLevelType w:val="multilevel"/>
    <w:tmpl w:val="ECB6A342"/>
    <w:lvl w:ilvl="0">
      <w:start w:val="18"/>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40664502"/>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42FE4F70"/>
    <w:multiLevelType w:val="multilevel"/>
    <w:tmpl w:val="60B2164A"/>
    <w:lvl w:ilvl="0">
      <w:start w:val="14"/>
      <w:numFmt w:val="decimal"/>
      <w:lvlText w:val="%1"/>
      <w:lvlJc w:val="left"/>
      <w:pPr>
        <w:ind w:left="465" w:hanging="465"/>
      </w:pPr>
      <w:rPr>
        <w:rFonts w:hint="default"/>
      </w:rPr>
    </w:lvl>
    <w:lvl w:ilvl="1">
      <w:start w:val="1"/>
      <w:numFmt w:val="decimal"/>
      <w:lvlText w:val="%1.%2"/>
      <w:lvlJc w:val="left"/>
      <w:pPr>
        <w:ind w:left="607" w:hanging="465"/>
      </w:pPr>
      <w:rPr>
        <w:rFonts w:hint="default"/>
        <w:strike w:val="0"/>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27" w15:restartNumberingAfterBreak="0">
    <w:nsid w:val="446939FA"/>
    <w:multiLevelType w:val="hybridMultilevel"/>
    <w:tmpl w:val="FEEC68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454471B4"/>
    <w:multiLevelType w:val="hybridMultilevel"/>
    <w:tmpl w:val="CADA932C"/>
    <w:lvl w:ilvl="0" w:tplc="04160017">
      <w:start w:val="1"/>
      <w:numFmt w:val="lowerLetter"/>
      <w:lvlText w:val="%1)"/>
      <w:lvlJc w:val="left"/>
      <w:pPr>
        <w:ind w:left="495" w:hanging="360"/>
      </w:pPr>
      <w:rPr>
        <w:rFonts w:hint="default"/>
      </w:rPr>
    </w:lvl>
    <w:lvl w:ilvl="1" w:tplc="04160019" w:tentative="1">
      <w:start w:val="1"/>
      <w:numFmt w:val="lowerLetter"/>
      <w:lvlText w:val="%2."/>
      <w:lvlJc w:val="left"/>
      <w:pPr>
        <w:ind w:left="1215" w:hanging="360"/>
      </w:pPr>
    </w:lvl>
    <w:lvl w:ilvl="2" w:tplc="0416001B" w:tentative="1">
      <w:start w:val="1"/>
      <w:numFmt w:val="lowerRoman"/>
      <w:lvlText w:val="%3."/>
      <w:lvlJc w:val="right"/>
      <w:pPr>
        <w:ind w:left="1935" w:hanging="180"/>
      </w:pPr>
    </w:lvl>
    <w:lvl w:ilvl="3" w:tplc="0416000F" w:tentative="1">
      <w:start w:val="1"/>
      <w:numFmt w:val="decimal"/>
      <w:lvlText w:val="%4."/>
      <w:lvlJc w:val="left"/>
      <w:pPr>
        <w:ind w:left="2655" w:hanging="360"/>
      </w:pPr>
    </w:lvl>
    <w:lvl w:ilvl="4" w:tplc="04160019" w:tentative="1">
      <w:start w:val="1"/>
      <w:numFmt w:val="lowerLetter"/>
      <w:lvlText w:val="%5."/>
      <w:lvlJc w:val="left"/>
      <w:pPr>
        <w:ind w:left="3375" w:hanging="360"/>
      </w:pPr>
    </w:lvl>
    <w:lvl w:ilvl="5" w:tplc="0416001B" w:tentative="1">
      <w:start w:val="1"/>
      <w:numFmt w:val="lowerRoman"/>
      <w:lvlText w:val="%6."/>
      <w:lvlJc w:val="right"/>
      <w:pPr>
        <w:ind w:left="4095" w:hanging="180"/>
      </w:pPr>
    </w:lvl>
    <w:lvl w:ilvl="6" w:tplc="0416000F" w:tentative="1">
      <w:start w:val="1"/>
      <w:numFmt w:val="decimal"/>
      <w:lvlText w:val="%7."/>
      <w:lvlJc w:val="left"/>
      <w:pPr>
        <w:ind w:left="4815" w:hanging="360"/>
      </w:pPr>
    </w:lvl>
    <w:lvl w:ilvl="7" w:tplc="04160019" w:tentative="1">
      <w:start w:val="1"/>
      <w:numFmt w:val="lowerLetter"/>
      <w:lvlText w:val="%8."/>
      <w:lvlJc w:val="left"/>
      <w:pPr>
        <w:ind w:left="5535" w:hanging="360"/>
      </w:pPr>
    </w:lvl>
    <w:lvl w:ilvl="8" w:tplc="0416001B" w:tentative="1">
      <w:start w:val="1"/>
      <w:numFmt w:val="lowerRoman"/>
      <w:lvlText w:val="%9."/>
      <w:lvlJc w:val="right"/>
      <w:pPr>
        <w:ind w:left="6255" w:hanging="180"/>
      </w:pPr>
    </w:lvl>
  </w:abstractNum>
  <w:abstractNum w:abstractNumId="29" w15:restartNumberingAfterBreak="0">
    <w:nsid w:val="45E35FED"/>
    <w:multiLevelType w:val="hybridMultilevel"/>
    <w:tmpl w:val="AD4823C0"/>
    <w:lvl w:ilvl="0" w:tplc="0416000D">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0" w15:restartNumberingAfterBreak="0">
    <w:nsid w:val="475F47BC"/>
    <w:multiLevelType w:val="multilevel"/>
    <w:tmpl w:val="D174E9E2"/>
    <w:lvl w:ilvl="0">
      <w:start w:val="13"/>
      <w:numFmt w:val="decimal"/>
      <w:lvlText w:val="%1."/>
      <w:lvlJc w:val="left"/>
      <w:pPr>
        <w:ind w:left="360" w:hanging="360"/>
      </w:pPr>
      <w:rPr>
        <w:rFonts w:hint="default"/>
      </w:rPr>
    </w:lvl>
    <w:lvl w:ilvl="1">
      <w:start w:val="1"/>
      <w:numFmt w:val="decimal"/>
      <w:lvlText w:val="%1.%2."/>
      <w:lvlJc w:val="left"/>
      <w:pPr>
        <w:ind w:left="574" w:hanging="432"/>
      </w:pPr>
      <w:rPr>
        <w:rFonts w:hint="default"/>
        <w:b w:val="0"/>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0115080"/>
    <w:multiLevelType w:val="hybridMultilevel"/>
    <w:tmpl w:val="1F5EB062"/>
    <w:lvl w:ilvl="0" w:tplc="204452B4">
      <w:start w:val="1"/>
      <w:numFmt w:val="decimal"/>
      <w:lvlText w:val="%1."/>
      <w:lvlJc w:val="left"/>
      <w:pPr>
        <w:ind w:left="502" w:hanging="360"/>
      </w:pPr>
      <w:rPr>
        <w:rFonts w:asciiTheme="minorHAnsi" w:hAnsiTheme="minorHAnsi"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512D7F50"/>
    <w:multiLevelType w:val="hybridMultilevel"/>
    <w:tmpl w:val="FEEC68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54742A74"/>
    <w:multiLevelType w:val="multilevel"/>
    <w:tmpl w:val="6FFED644"/>
    <w:lvl w:ilvl="0">
      <w:start w:val="7"/>
      <w:numFmt w:val="decimal"/>
      <w:lvlText w:val="%1."/>
      <w:lvlJc w:val="left"/>
      <w:pPr>
        <w:ind w:left="360" w:hanging="360"/>
      </w:pPr>
      <w:rPr>
        <w:rFonts w:hint="default"/>
      </w:rPr>
    </w:lvl>
    <w:lvl w:ilvl="1">
      <w:start w:val="1"/>
      <w:numFmt w:val="decimal"/>
      <w:lvlText w:val="%1.%2."/>
      <w:lvlJc w:val="left"/>
      <w:pPr>
        <w:ind w:left="1000" w:hanging="432"/>
      </w:pPr>
      <w:rPr>
        <w:rFonts w:hint="default"/>
        <w:color w:val="000000" w:themeColor="text1"/>
      </w:rPr>
    </w:lvl>
    <w:lvl w:ilvl="2">
      <w:start w:val="1"/>
      <w:numFmt w:val="decimal"/>
      <w:lvlText w:val="%1.%2.%3."/>
      <w:lvlJc w:val="left"/>
      <w:pPr>
        <w:ind w:left="121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5986F1F"/>
    <w:multiLevelType w:val="hybridMultilevel"/>
    <w:tmpl w:val="9252F6B0"/>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35" w15:restartNumberingAfterBreak="0">
    <w:nsid w:val="58A4605B"/>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6" w15:restartNumberingAfterBreak="0">
    <w:nsid w:val="59B250C4"/>
    <w:multiLevelType w:val="multilevel"/>
    <w:tmpl w:val="6700DAD6"/>
    <w:lvl w:ilvl="0">
      <w:start w:val="12"/>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CC410FB"/>
    <w:multiLevelType w:val="multilevel"/>
    <w:tmpl w:val="9DF42F32"/>
    <w:lvl w:ilvl="0">
      <w:start w:val="9"/>
      <w:numFmt w:val="decimal"/>
      <w:lvlText w:val="%1"/>
      <w:lvlJc w:val="left"/>
      <w:pPr>
        <w:ind w:left="360" w:hanging="360"/>
      </w:pPr>
      <w:rPr>
        <w:rFonts w:hint="default"/>
      </w:rPr>
    </w:lvl>
    <w:lvl w:ilvl="1">
      <w:start w:val="1"/>
      <w:numFmt w:val="decimal"/>
      <w:lvlText w:val="%1.%2"/>
      <w:lvlJc w:val="left"/>
      <w:pPr>
        <w:ind w:left="502" w:hanging="360"/>
      </w:pPr>
      <w:rPr>
        <w:rFonts w:hint="default"/>
        <w:b w:val="0"/>
      </w:rPr>
    </w:lvl>
    <w:lvl w:ilvl="2">
      <w:start w:val="1"/>
      <w:numFmt w:val="decimal"/>
      <w:lvlText w:val="%1.%2.%3"/>
      <w:lvlJc w:val="left"/>
      <w:pPr>
        <w:ind w:left="3708" w:hanging="720"/>
      </w:pPr>
      <w:rPr>
        <w:rFonts w:hint="default"/>
      </w:rPr>
    </w:lvl>
    <w:lvl w:ilvl="3">
      <w:start w:val="1"/>
      <w:numFmt w:val="decimal"/>
      <w:lvlText w:val="%1.%2.%3.%4"/>
      <w:lvlJc w:val="left"/>
      <w:pPr>
        <w:ind w:left="5562" w:hanging="1080"/>
      </w:pPr>
      <w:rPr>
        <w:rFonts w:hint="default"/>
      </w:rPr>
    </w:lvl>
    <w:lvl w:ilvl="4">
      <w:start w:val="1"/>
      <w:numFmt w:val="decimal"/>
      <w:lvlText w:val="%1.%2.%3.%4.%5"/>
      <w:lvlJc w:val="left"/>
      <w:pPr>
        <w:ind w:left="7056" w:hanging="1080"/>
      </w:pPr>
      <w:rPr>
        <w:rFonts w:hint="default"/>
      </w:rPr>
    </w:lvl>
    <w:lvl w:ilvl="5">
      <w:start w:val="1"/>
      <w:numFmt w:val="decimal"/>
      <w:lvlText w:val="%1.%2.%3.%4.%5.%6"/>
      <w:lvlJc w:val="left"/>
      <w:pPr>
        <w:ind w:left="8910" w:hanging="1440"/>
      </w:pPr>
      <w:rPr>
        <w:rFonts w:hint="default"/>
      </w:rPr>
    </w:lvl>
    <w:lvl w:ilvl="6">
      <w:start w:val="1"/>
      <w:numFmt w:val="decimal"/>
      <w:lvlText w:val="%1.%2.%3.%4.%5.%6.%7"/>
      <w:lvlJc w:val="left"/>
      <w:pPr>
        <w:ind w:left="10404" w:hanging="1440"/>
      </w:pPr>
      <w:rPr>
        <w:rFonts w:hint="default"/>
      </w:rPr>
    </w:lvl>
    <w:lvl w:ilvl="7">
      <w:start w:val="1"/>
      <w:numFmt w:val="decimal"/>
      <w:lvlText w:val="%1.%2.%3.%4.%5.%6.%7.%8"/>
      <w:lvlJc w:val="left"/>
      <w:pPr>
        <w:ind w:left="12258" w:hanging="1800"/>
      </w:pPr>
      <w:rPr>
        <w:rFonts w:hint="default"/>
      </w:rPr>
    </w:lvl>
    <w:lvl w:ilvl="8">
      <w:start w:val="1"/>
      <w:numFmt w:val="decimal"/>
      <w:lvlText w:val="%1.%2.%3.%4.%5.%6.%7.%8.%9"/>
      <w:lvlJc w:val="left"/>
      <w:pPr>
        <w:ind w:left="13752" w:hanging="1800"/>
      </w:pPr>
      <w:rPr>
        <w:rFonts w:hint="default"/>
      </w:rPr>
    </w:lvl>
  </w:abstractNum>
  <w:abstractNum w:abstractNumId="38" w15:restartNumberingAfterBreak="0">
    <w:nsid w:val="5DDB548F"/>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9" w15:restartNumberingAfterBreak="0">
    <w:nsid w:val="5F837FE8"/>
    <w:multiLevelType w:val="multilevel"/>
    <w:tmpl w:val="972E5EAC"/>
    <w:lvl w:ilvl="0">
      <w:start w:val="14"/>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40" w15:restartNumberingAfterBreak="0">
    <w:nsid w:val="5FB97CA4"/>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60271153"/>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60416868"/>
    <w:multiLevelType w:val="hybridMultilevel"/>
    <w:tmpl w:val="CD3AB166"/>
    <w:lvl w:ilvl="0" w:tplc="07302174">
      <w:start w:val="1"/>
      <w:numFmt w:val="bullet"/>
      <w:pStyle w:val="Bullet"/>
      <w:lvlText w:val=""/>
      <w:lvlJc w:val="left"/>
      <w:pPr>
        <w:ind w:left="720" w:hanging="360"/>
      </w:pPr>
      <w:rPr>
        <w:rFonts w:ascii="Symbol" w:hAnsi="Symbol" w:hint="default"/>
        <w:color w:val="548DD4" w:themeColor="text2" w:themeTint="99"/>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4" w15:restartNumberingAfterBreak="0">
    <w:nsid w:val="631F6357"/>
    <w:multiLevelType w:val="hybridMultilevel"/>
    <w:tmpl w:val="D054CB78"/>
    <w:lvl w:ilvl="0" w:tplc="04160017">
      <w:start w:val="1"/>
      <w:numFmt w:val="lowerLetter"/>
      <w:lvlText w:val="%1)"/>
      <w:lvlJc w:val="left"/>
      <w:pPr>
        <w:ind w:left="720" w:hanging="360"/>
      </w:pPr>
      <w:rPr>
        <w:rFonts w:hint="default"/>
      </w:rPr>
    </w:lvl>
    <w:lvl w:ilvl="1" w:tplc="4A02A496">
      <w:numFmt w:val="bullet"/>
      <w:lvlText w:val="•"/>
      <w:lvlJc w:val="left"/>
      <w:pPr>
        <w:ind w:left="1440" w:hanging="360"/>
      </w:pPr>
      <w:rPr>
        <w:rFonts w:ascii="Arial" w:eastAsia="Times New Roman" w:hAnsi="Arial" w:cs="Arial"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6408427D"/>
    <w:multiLevelType w:val="hybridMultilevel"/>
    <w:tmpl w:val="58D09B32"/>
    <w:lvl w:ilvl="0" w:tplc="AF2014EE">
      <w:start w:val="1"/>
      <w:numFmt w:val="lowerLetter"/>
      <w:lvlText w:val="%1)"/>
      <w:lvlJc w:val="left"/>
      <w:pPr>
        <w:ind w:left="1215" w:hanging="360"/>
      </w:pPr>
      <w:rPr>
        <w:rFonts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46" w15:restartNumberingAfterBreak="0">
    <w:nsid w:val="66396FE8"/>
    <w:multiLevelType w:val="multilevel"/>
    <w:tmpl w:val="EB800CC4"/>
    <w:lvl w:ilvl="0">
      <w:start w:val="20"/>
      <w:numFmt w:val="decimal"/>
      <w:lvlText w:val="%1"/>
      <w:lvlJc w:val="left"/>
      <w:pPr>
        <w:ind w:left="465" w:hanging="465"/>
      </w:pPr>
      <w:rPr>
        <w:rFonts w:hint="default"/>
      </w:rPr>
    </w:lvl>
    <w:lvl w:ilvl="1">
      <w:start w:val="1"/>
      <w:numFmt w:val="decimal"/>
      <w:lvlText w:val="%1.%2"/>
      <w:lvlJc w:val="left"/>
      <w:pPr>
        <w:ind w:left="749"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47" w15:restartNumberingAfterBreak="0">
    <w:nsid w:val="666F71EC"/>
    <w:multiLevelType w:val="hybridMultilevel"/>
    <w:tmpl w:val="91E43B8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66D4323B"/>
    <w:multiLevelType w:val="multilevel"/>
    <w:tmpl w:val="6B981DF8"/>
    <w:lvl w:ilvl="0">
      <w:start w:val="12"/>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bullet"/>
      <w:lvlText w:val=""/>
      <w:lvlJc w:val="left"/>
      <w:pPr>
        <w:ind w:left="1224" w:hanging="504"/>
      </w:pPr>
      <w:rPr>
        <w:rFonts w:ascii="Wingdings" w:hAnsi="Wingding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67852B8D"/>
    <w:multiLevelType w:val="multilevel"/>
    <w:tmpl w:val="F4AAC372"/>
    <w:lvl w:ilvl="0">
      <w:start w:val="17"/>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50" w15:restartNumberingAfterBreak="0">
    <w:nsid w:val="691E5FB7"/>
    <w:multiLevelType w:val="hybridMultilevel"/>
    <w:tmpl w:val="623880B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51"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3"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4" w15:restartNumberingAfterBreak="0">
    <w:nsid w:val="72E81164"/>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74B1072B"/>
    <w:multiLevelType w:val="hybridMultilevel"/>
    <w:tmpl w:val="A10CE7C4"/>
    <w:lvl w:ilvl="0" w:tplc="04160017">
      <w:start w:val="1"/>
      <w:numFmt w:val="lowerLetter"/>
      <w:lvlText w:val="%1)"/>
      <w:lvlJc w:val="left"/>
      <w:pPr>
        <w:ind w:left="2340" w:hanging="360"/>
      </w:pPr>
    </w:lvl>
    <w:lvl w:ilvl="1" w:tplc="04160019" w:tentative="1">
      <w:start w:val="1"/>
      <w:numFmt w:val="lowerLetter"/>
      <w:lvlText w:val="%2."/>
      <w:lvlJc w:val="left"/>
      <w:pPr>
        <w:ind w:left="3060" w:hanging="360"/>
      </w:pPr>
    </w:lvl>
    <w:lvl w:ilvl="2" w:tplc="0416001B" w:tentative="1">
      <w:start w:val="1"/>
      <w:numFmt w:val="lowerRoman"/>
      <w:lvlText w:val="%3."/>
      <w:lvlJc w:val="right"/>
      <w:pPr>
        <w:ind w:left="3780" w:hanging="180"/>
      </w:pPr>
    </w:lvl>
    <w:lvl w:ilvl="3" w:tplc="0416000F" w:tentative="1">
      <w:start w:val="1"/>
      <w:numFmt w:val="decimal"/>
      <w:lvlText w:val="%4."/>
      <w:lvlJc w:val="left"/>
      <w:pPr>
        <w:ind w:left="4500" w:hanging="360"/>
      </w:pPr>
    </w:lvl>
    <w:lvl w:ilvl="4" w:tplc="04160019" w:tentative="1">
      <w:start w:val="1"/>
      <w:numFmt w:val="lowerLetter"/>
      <w:lvlText w:val="%5."/>
      <w:lvlJc w:val="left"/>
      <w:pPr>
        <w:ind w:left="5220" w:hanging="360"/>
      </w:pPr>
    </w:lvl>
    <w:lvl w:ilvl="5" w:tplc="0416001B" w:tentative="1">
      <w:start w:val="1"/>
      <w:numFmt w:val="lowerRoman"/>
      <w:lvlText w:val="%6."/>
      <w:lvlJc w:val="right"/>
      <w:pPr>
        <w:ind w:left="5940" w:hanging="180"/>
      </w:pPr>
    </w:lvl>
    <w:lvl w:ilvl="6" w:tplc="0416000F" w:tentative="1">
      <w:start w:val="1"/>
      <w:numFmt w:val="decimal"/>
      <w:lvlText w:val="%7."/>
      <w:lvlJc w:val="left"/>
      <w:pPr>
        <w:ind w:left="6660" w:hanging="360"/>
      </w:pPr>
    </w:lvl>
    <w:lvl w:ilvl="7" w:tplc="04160019" w:tentative="1">
      <w:start w:val="1"/>
      <w:numFmt w:val="lowerLetter"/>
      <w:lvlText w:val="%8."/>
      <w:lvlJc w:val="left"/>
      <w:pPr>
        <w:ind w:left="7380" w:hanging="360"/>
      </w:pPr>
    </w:lvl>
    <w:lvl w:ilvl="8" w:tplc="0416001B" w:tentative="1">
      <w:start w:val="1"/>
      <w:numFmt w:val="lowerRoman"/>
      <w:lvlText w:val="%9."/>
      <w:lvlJc w:val="right"/>
      <w:pPr>
        <w:ind w:left="8100" w:hanging="180"/>
      </w:pPr>
    </w:lvl>
  </w:abstractNum>
  <w:abstractNum w:abstractNumId="56" w15:restartNumberingAfterBreak="0">
    <w:nsid w:val="77926249"/>
    <w:multiLevelType w:val="hybridMultilevel"/>
    <w:tmpl w:val="B1C41D0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7A8F06DC"/>
    <w:multiLevelType w:val="multilevel"/>
    <w:tmpl w:val="8D4283A8"/>
    <w:lvl w:ilvl="0">
      <w:start w:val="21"/>
      <w:numFmt w:val="decimal"/>
      <w:lvlText w:val="%1"/>
      <w:lvlJc w:val="left"/>
      <w:pPr>
        <w:ind w:left="465" w:hanging="465"/>
      </w:pPr>
      <w:rPr>
        <w:rFonts w:hint="default"/>
      </w:rPr>
    </w:lvl>
    <w:lvl w:ilvl="1">
      <w:start w:val="1"/>
      <w:numFmt w:val="decimal"/>
      <w:lvlText w:val="%1.%2"/>
      <w:lvlJc w:val="left"/>
      <w:pPr>
        <w:ind w:left="825"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8" w15:restartNumberingAfterBreak="0">
    <w:nsid w:val="7B263EAD"/>
    <w:multiLevelType w:val="hybridMultilevel"/>
    <w:tmpl w:val="FEEC68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7B385DDD"/>
    <w:multiLevelType w:val="hybridMultilevel"/>
    <w:tmpl w:val="5B22936A"/>
    <w:lvl w:ilvl="0" w:tplc="04160017">
      <w:start w:val="1"/>
      <w:numFmt w:val="lowerLetter"/>
      <w:lvlText w:val="%1)"/>
      <w:lvlJc w:val="left"/>
      <w:pPr>
        <w:ind w:left="720" w:hanging="360"/>
      </w:pPr>
    </w:lvl>
    <w:lvl w:ilvl="1" w:tplc="B6C889E6">
      <w:start w:val="1"/>
      <w:numFmt w:val="lowerLetter"/>
      <w:lvlText w:val="%2)"/>
      <w:lvlJc w:val="left"/>
      <w:pPr>
        <w:ind w:left="1455" w:hanging="375"/>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7C0476EC"/>
    <w:multiLevelType w:val="hybridMultilevel"/>
    <w:tmpl w:val="2D1007A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7CB577DF"/>
    <w:multiLevelType w:val="hybridMultilevel"/>
    <w:tmpl w:val="F47032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7E32090B"/>
    <w:multiLevelType w:val="hybridMultilevel"/>
    <w:tmpl w:val="38BCFF8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1"/>
  </w:num>
  <w:num w:numId="2">
    <w:abstractNumId w:val="28"/>
  </w:num>
  <w:num w:numId="3">
    <w:abstractNumId w:val="42"/>
  </w:num>
  <w:num w:numId="4">
    <w:abstractNumId w:val="11"/>
  </w:num>
  <w:num w:numId="5">
    <w:abstractNumId w:val="7"/>
  </w:num>
  <w:num w:numId="6">
    <w:abstractNumId w:val="18"/>
  </w:num>
  <w:num w:numId="7">
    <w:abstractNumId w:val="4"/>
  </w:num>
  <w:num w:numId="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7"/>
  </w:num>
  <w:num w:numId="10">
    <w:abstractNumId w:val="43"/>
  </w:num>
  <w:num w:numId="11">
    <w:abstractNumId w:val="39"/>
  </w:num>
  <w:num w:numId="12">
    <w:abstractNumId w:val="1"/>
  </w:num>
  <w:num w:numId="13">
    <w:abstractNumId w:val="46"/>
  </w:num>
  <w:num w:numId="14">
    <w:abstractNumId w:val="19"/>
  </w:num>
  <w:num w:numId="15">
    <w:abstractNumId w:val="24"/>
  </w:num>
  <w:num w:numId="16">
    <w:abstractNumId w:val="47"/>
  </w:num>
  <w:num w:numId="17">
    <w:abstractNumId w:val="6"/>
  </w:num>
  <w:num w:numId="18">
    <w:abstractNumId w:val="33"/>
  </w:num>
  <w:num w:numId="1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
  </w:num>
  <w:num w:numId="21">
    <w:abstractNumId w:val="52"/>
  </w:num>
  <w:num w:numId="22">
    <w:abstractNumId w:val="51"/>
  </w:num>
  <w:num w:numId="23">
    <w:abstractNumId w:val="53"/>
  </w:num>
  <w:num w:numId="24">
    <w:abstractNumId w:val="22"/>
  </w:num>
  <w:num w:numId="25">
    <w:abstractNumId w:val="36"/>
  </w:num>
  <w:num w:numId="26">
    <w:abstractNumId w:val="48"/>
  </w:num>
  <w:num w:numId="27">
    <w:abstractNumId w:val="38"/>
  </w:num>
  <w:num w:numId="28">
    <w:abstractNumId w:val="10"/>
  </w:num>
  <w:num w:numId="29">
    <w:abstractNumId w:val="17"/>
  </w:num>
  <w:num w:numId="30">
    <w:abstractNumId w:val="30"/>
  </w:num>
  <w:num w:numId="31">
    <w:abstractNumId w:val="35"/>
  </w:num>
  <w:num w:numId="32">
    <w:abstractNumId w:val="49"/>
  </w:num>
  <w:num w:numId="33">
    <w:abstractNumId w:val="57"/>
  </w:num>
  <w:num w:numId="34">
    <w:abstractNumId w:val="5"/>
  </w:num>
  <w:num w:numId="35">
    <w:abstractNumId w:val="16"/>
  </w:num>
  <w:num w:numId="36">
    <w:abstractNumId w:val="29"/>
  </w:num>
  <w:num w:numId="37">
    <w:abstractNumId w:val="26"/>
  </w:num>
  <w:num w:numId="38">
    <w:abstractNumId w:val="14"/>
  </w:num>
  <w:num w:numId="39">
    <w:abstractNumId w:val="56"/>
  </w:num>
  <w:num w:numId="40">
    <w:abstractNumId w:val="61"/>
  </w:num>
  <w:num w:numId="41">
    <w:abstractNumId w:val="25"/>
  </w:num>
  <w:num w:numId="42">
    <w:abstractNumId w:val="41"/>
  </w:num>
  <w:num w:numId="43">
    <w:abstractNumId w:val="9"/>
  </w:num>
  <w:num w:numId="44">
    <w:abstractNumId w:val="40"/>
  </w:num>
  <w:num w:numId="45">
    <w:abstractNumId w:val="54"/>
  </w:num>
  <w:num w:numId="46">
    <w:abstractNumId w:val="3"/>
  </w:num>
  <w:num w:numId="47">
    <w:abstractNumId w:val="2"/>
  </w:num>
  <w:num w:numId="48">
    <w:abstractNumId w:val="23"/>
  </w:num>
  <w:num w:numId="49">
    <w:abstractNumId w:val="21"/>
  </w:num>
  <w:num w:numId="50">
    <w:abstractNumId w:val="8"/>
  </w:num>
  <w:num w:numId="51">
    <w:abstractNumId w:val="59"/>
  </w:num>
  <w:num w:numId="52">
    <w:abstractNumId w:val="0"/>
  </w:num>
  <w:num w:numId="53">
    <w:abstractNumId w:val="50"/>
  </w:num>
  <w:num w:numId="54">
    <w:abstractNumId w:val="13"/>
  </w:num>
  <w:num w:numId="55">
    <w:abstractNumId w:val="12"/>
  </w:num>
  <w:num w:numId="56">
    <w:abstractNumId w:val="34"/>
  </w:num>
  <w:num w:numId="57">
    <w:abstractNumId w:val="15"/>
  </w:num>
  <w:num w:numId="58">
    <w:abstractNumId w:val="27"/>
  </w:num>
  <w:num w:numId="59">
    <w:abstractNumId w:val="58"/>
  </w:num>
  <w:num w:numId="60">
    <w:abstractNumId w:val="32"/>
  </w:num>
  <w:num w:numId="61">
    <w:abstractNumId w:val="55"/>
  </w:num>
  <w:num w:numId="62">
    <w:abstractNumId w:val="62"/>
  </w:num>
  <w:num w:numId="63">
    <w:abstractNumId w:val="60"/>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n-US" w:vendorID="64" w:dllVersion="131078" w:nlCheck="1" w:checkStyle="1"/>
  <w:defaultTabStop w:val="708"/>
  <w:hyphenationZone w:val="425"/>
  <w:characterSpacingControl w:val="doNotCompress"/>
  <w:hdrShapeDefaults>
    <o:shapedefaults v:ext="edit" spidmax="3277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292"/>
    <w:rsid w:val="000014FA"/>
    <w:rsid w:val="00001BED"/>
    <w:rsid w:val="00004660"/>
    <w:rsid w:val="00005076"/>
    <w:rsid w:val="0000704B"/>
    <w:rsid w:val="000074A1"/>
    <w:rsid w:val="00012754"/>
    <w:rsid w:val="000135DD"/>
    <w:rsid w:val="000138E5"/>
    <w:rsid w:val="00013C35"/>
    <w:rsid w:val="00013DA0"/>
    <w:rsid w:val="000141A7"/>
    <w:rsid w:val="00014BD9"/>
    <w:rsid w:val="00016824"/>
    <w:rsid w:val="000170D3"/>
    <w:rsid w:val="00021F6C"/>
    <w:rsid w:val="00022034"/>
    <w:rsid w:val="00022F70"/>
    <w:rsid w:val="00023145"/>
    <w:rsid w:val="00026445"/>
    <w:rsid w:val="00026629"/>
    <w:rsid w:val="0002682A"/>
    <w:rsid w:val="000277BF"/>
    <w:rsid w:val="000301E3"/>
    <w:rsid w:val="00034609"/>
    <w:rsid w:val="000347AC"/>
    <w:rsid w:val="00034C88"/>
    <w:rsid w:val="000359CD"/>
    <w:rsid w:val="00035D2F"/>
    <w:rsid w:val="000362A6"/>
    <w:rsid w:val="000372ED"/>
    <w:rsid w:val="000374C7"/>
    <w:rsid w:val="00040F56"/>
    <w:rsid w:val="0004432A"/>
    <w:rsid w:val="00047664"/>
    <w:rsid w:val="0004771B"/>
    <w:rsid w:val="00051C75"/>
    <w:rsid w:val="000524BD"/>
    <w:rsid w:val="000526BF"/>
    <w:rsid w:val="000542C6"/>
    <w:rsid w:val="0005744E"/>
    <w:rsid w:val="00057C6B"/>
    <w:rsid w:val="00060019"/>
    <w:rsid w:val="000623FA"/>
    <w:rsid w:val="00062934"/>
    <w:rsid w:val="00064055"/>
    <w:rsid w:val="000643D5"/>
    <w:rsid w:val="00065505"/>
    <w:rsid w:val="000655B8"/>
    <w:rsid w:val="00066E75"/>
    <w:rsid w:val="00067960"/>
    <w:rsid w:val="000717FC"/>
    <w:rsid w:val="000731D1"/>
    <w:rsid w:val="0007353E"/>
    <w:rsid w:val="00073610"/>
    <w:rsid w:val="00076991"/>
    <w:rsid w:val="00076AF8"/>
    <w:rsid w:val="00076FA9"/>
    <w:rsid w:val="00077E93"/>
    <w:rsid w:val="00080182"/>
    <w:rsid w:val="00080AA4"/>
    <w:rsid w:val="00082586"/>
    <w:rsid w:val="00082E12"/>
    <w:rsid w:val="0008397F"/>
    <w:rsid w:val="0009120F"/>
    <w:rsid w:val="00092184"/>
    <w:rsid w:val="00094C85"/>
    <w:rsid w:val="00095534"/>
    <w:rsid w:val="0009604E"/>
    <w:rsid w:val="0009639D"/>
    <w:rsid w:val="00096C35"/>
    <w:rsid w:val="00097E1E"/>
    <w:rsid w:val="000A237B"/>
    <w:rsid w:val="000A4CBC"/>
    <w:rsid w:val="000A594F"/>
    <w:rsid w:val="000A6143"/>
    <w:rsid w:val="000A6A47"/>
    <w:rsid w:val="000A6F89"/>
    <w:rsid w:val="000B15CD"/>
    <w:rsid w:val="000B21F4"/>
    <w:rsid w:val="000B3E10"/>
    <w:rsid w:val="000B5A10"/>
    <w:rsid w:val="000B690F"/>
    <w:rsid w:val="000B7025"/>
    <w:rsid w:val="000B7B11"/>
    <w:rsid w:val="000C0313"/>
    <w:rsid w:val="000C120A"/>
    <w:rsid w:val="000C1E08"/>
    <w:rsid w:val="000C20FB"/>
    <w:rsid w:val="000C5BE8"/>
    <w:rsid w:val="000C6278"/>
    <w:rsid w:val="000C638E"/>
    <w:rsid w:val="000C6BDC"/>
    <w:rsid w:val="000C7CD7"/>
    <w:rsid w:val="000D1F14"/>
    <w:rsid w:val="000D20CC"/>
    <w:rsid w:val="000D39A6"/>
    <w:rsid w:val="000D493D"/>
    <w:rsid w:val="000D5B26"/>
    <w:rsid w:val="000D7407"/>
    <w:rsid w:val="000E0ED2"/>
    <w:rsid w:val="000E424E"/>
    <w:rsid w:val="000E57C9"/>
    <w:rsid w:val="000E631E"/>
    <w:rsid w:val="000F0EA0"/>
    <w:rsid w:val="000F5183"/>
    <w:rsid w:val="000F5D7E"/>
    <w:rsid w:val="000F66CB"/>
    <w:rsid w:val="000F6A52"/>
    <w:rsid w:val="000F73CB"/>
    <w:rsid w:val="001017A0"/>
    <w:rsid w:val="00102BC7"/>
    <w:rsid w:val="00102E1B"/>
    <w:rsid w:val="00104AA5"/>
    <w:rsid w:val="00111351"/>
    <w:rsid w:val="00114DD9"/>
    <w:rsid w:val="00115228"/>
    <w:rsid w:val="00115666"/>
    <w:rsid w:val="0011684A"/>
    <w:rsid w:val="00117D02"/>
    <w:rsid w:val="001209D8"/>
    <w:rsid w:val="001216F5"/>
    <w:rsid w:val="0012233E"/>
    <w:rsid w:val="001239C3"/>
    <w:rsid w:val="0012406D"/>
    <w:rsid w:val="001254C0"/>
    <w:rsid w:val="001276CF"/>
    <w:rsid w:val="00127E50"/>
    <w:rsid w:val="001300D2"/>
    <w:rsid w:val="00131979"/>
    <w:rsid w:val="0013266C"/>
    <w:rsid w:val="00134EAD"/>
    <w:rsid w:val="00135189"/>
    <w:rsid w:val="00135EFF"/>
    <w:rsid w:val="001369FB"/>
    <w:rsid w:val="00140D2B"/>
    <w:rsid w:val="00143D13"/>
    <w:rsid w:val="00144177"/>
    <w:rsid w:val="001456BF"/>
    <w:rsid w:val="001472A3"/>
    <w:rsid w:val="00150263"/>
    <w:rsid w:val="00150E87"/>
    <w:rsid w:val="0015125F"/>
    <w:rsid w:val="00151CC7"/>
    <w:rsid w:val="001554A1"/>
    <w:rsid w:val="00161A42"/>
    <w:rsid w:val="00161D4D"/>
    <w:rsid w:val="00161F17"/>
    <w:rsid w:val="00162BE7"/>
    <w:rsid w:val="001655E3"/>
    <w:rsid w:val="00165F73"/>
    <w:rsid w:val="00166C82"/>
    <w:rsid w:val="001675BE"/>
    <w:rsid w:val="00171D03"/>
    <w:rsid w:val="00173A85"/>
    <w:rsid w:val="00173E07"/>
    <w:rsid w:val="00175341"/>
    <w:rsid w:val="001758CF"/>
    <w:rsid w:val="00175CF5"/>
    <w:rsid w:val="001761BD"/>
    <w:rsid w:val="001808AC"/>
    <w:rsid w:val="00182DBB"/>
    <w:rsid w:val="00185C28"/>
    <w:rsid w:val="0018704D"/>
    <w:rsid w:val="0018718D"/>
    <w:rsid w:val="00191A66"/>
    <w:rsid w:val="00196C65"/>
    <w:rsid w:val="00196F03"/>
    <w:rsid w:val="00197665"/>
    <w:rsid w:val="001A1275"/>
    <w:rsid w:val="001A1D82"/>
    <w:rsid w:val="001A2DCF"/>
    <w:rsid w:val="001A4784"/>
    <w:rsid w:val="001A65A1"/>
    <w:rsid w:val="001A66D4"/>
    <w:rsid w:val="001A7A51"/>
    <w:rsid w:val="001A7EB0"/>
    <w:rsid w:val="001B0A5B"/>
    <w:rsid w:val="001B0DB7"/>
    <w:rsid w:val="001B298C"/>
    <w:rsid w:val="001B2E99"/>
    <w:rsid w:val="001B3631"/>
    <w:rsid w:val="001B4D6D"/>
    <w:rsid w:val="001B5AEC"/>
    <w:rsid w:val="001C5301"/>
    <w:rsid w:val="001C6855"/>
    <w:rsid w:val="001C77EF"/>
    <w:rsid w:val="001D074D"/>
    <w:rsid w:val="001D0EDD"/>
    <w:rsid w:val="001D3536"/>
    <w:rsid w:val="001D4285"/>
    <w:rsid w:val="001D592C"/>
    <w:rsid w:val="001D5C9E"/>
    <w:rsid w:val="001D70C3"/>
    <w:rsid w:val="001D7AF9"/>
    <w:rsid w:val="001E0010"/>
    <w:rsid w:val="001E07DB"/>
    <w:rsid w:val="001E439C"/>
    <w:rsid w:val="001E45CA"/>
    <w:rsid w:val="001E6048"/>
    <w:rsid w:val="001E662E"/>
    <w:rsid w:val="001F0B59"/>
    <w:rsid w:val="001F1D05"/>
    <w:rsid w:val="001F2C2C"/>
    <w:rsid w:val="001F2EC9"/>
    <w:rsid w:val="001F4D26"/>
    <w:rsid w:val="001F7C55"/>
    <w:rsid w:val="001F7D22"/>
    <w:rsid w:val="002011A5"/>
    <w:rsid w:val="00201DBC"/>
    <w:rsid w:val="0020259B"/>
    <w:rsid w:val="0020261D"/>
    <w:rsid w:val="0020295B"/>
    <w:rsid w:val="0020430B"/>
    <w:rsid w:val="00204A90"/>
    <w:rsid w:val="00205191"/>
    <w:rsid w:val="0020525C"/>
    <w:rsid w:val="0020764C"/>
    <w:rsid w:val="002105F8"/>
    <w:rsid w:val="00215740"/>
    <w:rsid w:val="0021643A"/>
    <w:rsid w:val="002165E8"/>
    <w:rsid w:val="00217A91"/>
    <w:rsid w:val="002206C5"/>
    <w:rsid w:val="002211C7"/>
    <w:rsid w:val="002220B2"/>
    <w:rsid w:val="002244F7"/>
    <w:rsid w:val="00224A25"/>
    <w:rsid w:val="00225009"/>
    <w:rsid w:val="00225D5E"/>
    <w:rsid w:val="002266DE"/>
    <w:rsid w:val="002271B7"/>
    <w:rsid w:val="00230473"/>
    <w:rsid w:val="00230AF8"/>
    <w:rsid w:val="002313F1"/>
    <w:rsid w:val="00232406"/>
    <w:rsid w:val="00244A61"/>
    <w:rsid w:val="00244C0E"/>
    <w:rsid w:val="0024656C"/>
    <w:rsid w:val="0024745D"/>
    <w:rsid w:val="00247C8A"/>
    <w:rsid w:val="00250471"/>
    <w:rsid w:val="0025192F"/>
    <w:rsid w:val="00252031"/>
    <w:rsid w:val="00252C87"/>
    <w:rsid w:val="00253643"/>
    <w:rsid w:val="00253BE9"/>
    <w:rsid w:val="00254CDC"/>
    <w:rsid w:val="002550A4"/>
    <w:rsid w:val="00255642"/>
    <w:rsid w:val="00255BA7"/>
    <w:rsid w:val="00256BBD"/>
    <w:rsid w:val="00260C34"/>
    <w:rsid w:val="00262224"/>
    <w:rsid w:val="002634B6"/>
    <w:rsid w:val="002642EB"/>
    <w:rsid w:val="00265E19"/>
    <w:rsid w:val="002660AC"/>
    <w:rsid w:val="00270AB4"/>
    <w:rsid w:val="00270DAF"/>
    <w:rsid w:val="00272F65"/>
    <w:rsid w:val="002743AC"/>
    <w:rsid w:val="00275BD0"/>
    <w:rsid w:val="00275EFF"/>
    <w:rsid w:val="00277716"/>
    <w:rsid w:val="00280ADE"/>
    <w:rsid w:val="0028211C"/>
    <w:rsid w:val="002823E4"/>
    <w:rsid w:val="00282E66"/>
    <w:rsid w:val="002853D7"/>
    <w:rsid w:val="00285C3A"/>
    <w:rsid w:val="002863E2"/>
    <w:rsid w:val="0028645E"/>
    <w:rsid w:val="00286B0E"/>
    <w:rsid w:val="002875BA"/>
    <w:rsid w:val="00293685"/>
    <w:rsid w:val="0029435F"/>
    <w:rsid w:val="002954A8"/>
    <w:rsid w:val="002961AD"/>
    <w:rsid w:val="002A15B0"/>
    <w:rsid w:val="002A3CC1"/>
    <w:rsid w:val="002A3D12"/>
    <w:rsid w:val="002A5528"/>
    <w:rsid w:val="002A5A23"/>
    <w:rsid w:val="002A60A2"/>
    <w:rsid w:val="002A6C71"/>
    <w:rsid w:val="002A79B1"/>
    <w:rsid w:val="002B1455"/>
    <w:rsid w:val="002B2DAD"/>
    <w:rsid w:val="002B3A56"/>
    <w:rsid w:val="002B3C50"/>
    <w:rsid w:val="002B45C8"/>
    <w:rsid w:val="002B5ACE"/>
    <w:rsid w:val="002C0549"/>
    <w:rsid w:val="002C0CCB"/>
    <w:rsid w:val="002C2655"/>
    <w:rsid w:val="002C345A"/>
    <w:rsid w:val="002C387A"/>
    <w:rsid w:val="002C43BB"/>
    <w:rsid w:val="002C4DAB"/>
    <w:rsid w:val="002C7342"/>
    <w:rsid w:val="002C73BF"/>
    <w:rsid w:val="002C77C3"/>
    <w:rsid w:val="002C7968"/>
    <w:rsid w:val="002D1022"/>
    <w:rsid w:val="002D19AF"/>
    <w:rsid w:val="002D257B"/>
    <w:rsid w:val="002D33FD"/>
    <w:rsid w:val="002D3458"/>
    <w:rsid w:val="002D3A5E"/>
    <w:rsid w:val="002D43ED"/>
    <w:rsid w:val="002D5E93"/>
    <w:rsid w:val="002D62BC"/>
    <w:rsid w:val="002D7885"/>
    <w:rsid w:val="002E0471"/>
    <w:rsid w:val="002E6819"/>
    <w:rsid w:val="002E6D3B"/>
    <w:rsid w:val="002F04DA"/>
    <w:rsid w:val="002F12A8"/>
    <w:rsid w:val="002F23AA"/>
    <w:rsid w:val="002F2CE9"/>
    <w:rsid w:val="002F2E33"/>
    <w:rsid w:val="002F3AC4"/>
    <w:rsid w:val="002F658B"/>
    <w:rsid w:val="00300EBE"/>
    <w:rsid w:val="00301565"/>
    <w:rsid w:val="003033E1"/>
    <w:rsid w:val="00303A44"/>
    <w:rsid w:val="0030561C"/>
    <w:rsid w:val="00311086"/>
    <w:rsid w:val="00311142"/>
    <w:rsid w:val="00311DFB"/>
    <w:rsid w:val="0031219E"/>
    <w:rsid w:val="00312281"/>
    <w:rsid w:val="00312339"/>
    <w:rsid w:val="00313E25"/>
    <w:rsid w:val="00316AEA"/>
    <w:rsid w:val="003177BB"/>
    <w:rsid w:val="003228B1"/>
    <w:rsid w:val="00325325"/>
    <w:rsid w:val="003256DD"/>
    <w:rsid w:val="00330180"/>
    <w:rsid w:val="00332E94"/>
    <w:rsid w:val="00333809"/>
    <w:rsid w:val="00340700"/>
    <w:rsid w:val="00341C10"/>
    <w:rsid w:val="00342566"/>
    <w:rsid w:val="0034274A"/>
    <w:rsid w:val="00345722"/>
    <w:rsid w:val="0034588C"/>
    <w:rsid w:val="00346184"/>
    <w:rsid w:val="00350060"/>
    <w:rsid w:val="00350E7F"/>
    <w:rsid w:val="00352297"/>
    <w:rsid w:val="00354CE4"/>
    <w:rsid w:val="0035784C"/>
    <w:rsid w:val="00357A1D"/>
    <w:rsid w:val="003605AC"/>
    <w:rsid w:val="00361A81"/>
    <w:rsid w:val="00362295"/>
    <w:rsid w:val="00362A20"/>
    <w:rsid w:val="00364910"/>
    <w:rsid w:val="003649E7"/>
    <w:rsid w:val="003655F7"/>
    <w:rsid w:val="003675C0"/>
    <w:rsid w:val="00367DBD"/>
    <w:rsid w:val="00373F9B"/>
    <w:rsid w:val="003759F6"/>
    <w:rsid w:val="00375E04"/>
    <w:rsid w:val="00375F46"/>
    <w:rsid w:val="00376C68"/>
    <w:rsid w:val="00380B1A"/>
    <w:rsid w:val="00380C58"/>
    <w:rsid w:val="00380D4B"/>
    <w:rsid w:val="00382701"/>
    <w:rsid w:val="00382F33"/>
    <w:rsid w:val="00383242"/>
    <w:rsid w:val="00384D83"/>
    <w:rsid w:val="00386304"/>
    <w:rsid w:val="0038739C"/>
    <w:rsid w:val="00390751"/>
    <w:rsid w:val="00393409"/>
    <w:rsid w:val="0039424F"/>
    <w:rsid w:val="003959DE"/>
    <w:rsid w:val="00396887"/>
    <w:rsid w:val="00397013"/>
    <w:rsid w:val="00397233"/>
    <w:rsid w:val="003979FA"/>
    <w:rsid w:val="003A084A"/>
    <w:rsid w:val="003A1482"/>
    <w:rsid w:val="003A25D3"/>
    <w:rsid w:val="003A41CD"/>
    <w:rsid w:val="003B3715"/>
    <w:rsid w:val="003B4A41"/>
    <w:rsid w:val="003B4B42"/>
    <w:rsid w:val="003B5ADE"/>
    <w:rsid w:val="003C01A1"/>
    <w:rsid w:val="003C05E4"/>
    <w:rsid w:val="003C1CE7"/>
    <w:rsid w:val="003C48D9"/>
    <w:rsid w:val="003C5712"/>
    <w:rsid w:val="003D2B82"/>
    <w:rsid w:val="003D3F15"/>
    <w:rsid w:val="003E06A7"/>
    <w:rsid w:val="003E083D"/>
    <w:rsid w:val="003E2033"/>
    <w:rsid w:val="003E25A5"/>
    <w:rsid w:val="003E43E8"/>
    <w:rsid w:val="003E5752"/>
    <w:rsid w:val="003E59C8"/>
    <w:rsid w:val="003E6474"/>
    <w:rsid w:val="003E6768"/>
    <w:rsid w:val="003F03A7"/>
    <w:rsid w:val="003F0BA6"/>
    <w:rsid w:val="003F13E9"/>
    <w:rsid w:val="003F16C1"/>
    <w:rsid w:val="003F3D83"/>
    <w:rsid w:val="003F5121"/>
    <w:rsid w:val="003F6201"/>
    <w:rsid w:val="00400C07"/>
    <w:rsid w:val="00402196"/>
    <w:rsid w:val="00402B81"/>
    <w:rsid w:val="00402BA0"/>
    <w:rsid w:val="00403865"/>
    <w:rsid w:val="00412FAF"/>
    <w:rsid w:val="004130AF"/>
    <w:rsid w:val="00413EA0"/>
    <w:rsid w:val="00414E0E"/>
    <w:rsid w:val="004153FE"/>
    <w:rsid w:val="004166AD"/>
    <w:rsid w:val="004168F7"/>
    <w:rsid w:val="004176C8"/>
    <w:rsid w:val="004229C7"/>
    <w:rsid w:val="004239BC"/>
    <w:rsid w:val="00423F1A"/>
    <w:rsid w:val="004242D1"/>
    <w:rsid w:val="0042453F"/>
    <w:rsid w:val="00424838"/>
    <w:rsid w:val="004254E3"/>
    <w:rsid w:val="004261AD"/>
    <w:rsid w:val="00426276"/>
    <w:rsid w:val="00426B2E"/>
    <w:rsid w:val="00434B87"/>
    <w:rsid w:val="00434D3F"/>
    <w:rsid w:val="00434E11"/>
    <w:rsid w:val="00435065"/>
    <w:rsid w:val="00436CB0"/>
    <w:rsid w:val="00437348"/>
    <w:rsid w:val="00441BC0"/>
    <w:rsid w:val="00442B1E"/>
    <w:rsid w:val="00443A21"/>
    <w:rsid w:val="00443D75"/>
    <w:rsid w:val="00446F2D"/>
    <w:rsid w:val="00447BFB"/>
    <w:rsid w:val="0045256F"/>
    <w:rsid w:val="00452EB5"/>
    <w:rsid w:val="004539AE"/>
    <w:rsid w:val="00455F0A"/>
    <w:rsid w:val="00457794"/>
    <w:rsid w:val="00460BD0"/>
    <w:rsid w:val="004665BE"/>
    <w:rsid w:val="004666CF"/>
    <w:rsid w:val="00471964"/>
    <w:rsid w:val="00472C17"/>
    <w:rsid w:val="00472F75"/>
    <w:rsid w:val="004730CC"/>
    <w:rsid w:val="00474452"/>
    <w:rsid w:val="004747FA"/>
    <w:rsid w:val="00480276"/>
    <w:rsid w:val="00481774"/>
    <w:rsid w:val="00483C01"/>
    <w:rsid w:val="0048463D"/>
    <w:rsid w:val="00485D94"/>
    <w:rsid w:val="0048769E"/>
    <w:rsid w:val="00491B4D"/>
    <w:rsid w:val="004930FB"/>
    <w:rsid w:val="004941C1"/>
    <w:rsid w:val="0049442A"/>
    <w:rsid w:val="00496720"/>
    <w:rsid w:val="00496DE7"/>
    <w:rsid w:val="00497183"/>
    <w:rsid w:val="004974DF"/>
    <w:rsid w:val="00497DFD"/>
    <w:rsid w:val="004A3043"/>
    <w:rsid w:val="004A3249"/>
    <w:rsid w:val="004A36DB"/>
    <w:rsid w:val="004A4CDD"/>
    <w:rsid w:val="004A6EE6"/>
    <w:rsid w:val="004A74EE"/>
    <w:rsid w:val="004A7863"/>
    <w:rsid w:val="004B0CD5"/>
    <w:rsid w:val="004B42E2"/>
    <w:rsid w:val="004B74D2"/>
    <w:rsid w:val="004B7F57"/>
    <w:rsid w:val="004C0C45"/>
    <w:rsid w:val="004C0DF4"/>
    <w:rsid w:val="004C0F53"/>
    <w:rsid w:val="004C2491"/>
    <w:rsid w:val="004C3425"/>
    <w:rsid w:val="004C3803"/>
    <w:rsid w:val="004C404C"/>
    <w:rsid w:val="004C4CBF"/>
    <w:rsid w:val="004C69CA"/>
    <w:rsid w:val="004D4CAF"/>
    <w:rsid w:val="004D73FC"/>
    <w:rsid w:val="004D7800"/>
    <w:rsid w:val="004E0C78"/>
    <w:rsid w:val="004E2F25"/>
    <w:rsid w:val="004E3066"/>
    <w:rsid w:val="004E5D82"/>
    <w:rsid w:val="004E606A"/>
    <w:rsid w:val="004E6EBA"/>
    <w:rsid w:val="004F3070"/>
    <w:rsid w:val="004F400D"/>
    <w:rsid w:val="004F54E8"/>
    <w:rsid w:val="004F59D6"/>
    <w:rsid w:val="004F5C44"/>
    <w:rsid w:val="004F5D4A"/>
    <w:rsid w:val="004F6AF6"/>
    <w:rsid w:val="004F6E46"/>
    <w:rsid w:val="004F6E58"/>
    <w:rsid w:val="004F6EFC"/>
    <w:rsid w:val="004F7F61"/>
    <w:rsid w:val="00500355"/>
    <w:rsid w:val="00500F78"/>
    <w:rsid w:val="00501AA7"/>
    <w:rsid w:val="00501C39"/>
    <w:rsid w:val="00501FB7"/>
    <w:rsid w:val="00502253"/>
    <w:rsid w:val="005023EC"/>
    <w:rsid w:val="00505502"/>
    <w:rsid w:val="00511954"/>
    <w:rsid w:val="00511A70"/>
    <w:rsid w:val="00512CCD"/>
    <w:rsid w:val="0051345A"/>
    <w:rsid w:val="00514775"/>
    <w:rsid w:val="00514DF2"/>
    <w:rsid w:val="00514FB0"/>
    <w:rsid w:val="00515351"/>
    <w:rsid w:val="0051590A"/>
    <w:rsid w:val="0051736B"/>
    <w:rsid w:val="00517791"/>
    <w:rsid w:val="00517F86"/>
    <w:rsid w:val="0052072C"/>
    <w:rsid w:val="00520856"/>
    <w:rsid w:val="00520CCE"/>
    <w:rsid w:val="00522B0B"/>
    <w:rsid w:val="00523E79"/>
    <w:rsid w:val="00524047"/>
    <w:rsid w:val="005245E5"/>
    <w:rsid w:val="00524739"/>
    <w:rsid w:val="00524C16"/>
    <w:rsid w:val="00525140"/>
    <w:rsid w:val="00526EF9"/>
    <w:rsid w:val="00530833"/>
    <w:rsid w:val="00530EEE"/>
    <w:rsid w:val="0053309E"/>
    <w:rsid w:val="00533B88"/>
    <w:rsid w:val="00534B5F"/>
    <w:rsid w:val="00536871"/>
    <w:rsid w:val="00537F20"/>
    <w:rsid w:val="00540DBD"/>
    <w:rsid w:val="005411E4"/>
    <w:rsid w:val="00541810"/>
    <w:rsid w:val="0054352B"/>
    <w:rsid w:val="005442CC"/>
    <w:rsid w:val="00544483"/>
    <w:rsid w:val="005450BE"/>
    <w:rsid w:val="00545C53"/>
    <w:rsid w:val="00545F57"/>
    <w:rsid w:val="0054620D"/>
    <w:rsid w:val="00550419"/>
    <w:rsid w:val="005509BE"/>
    <w:rsid w:val="00550ADE"/>
    <w:rsid w:val="00553638"/>
    <w:rsid w:val="00554EA7"/>
    <w:rsid w:val="00555BCE"/>
    <w:rsid w:val="00556B3F"/>
    <w:rsid w:val="005570C2"/>
    <w:rsid w:val="005579E7"/>
    <w:rsid w:val="00562448"/>
    <w:rsid w:val="005626C4"/>
    <w:rsid w:val="005648A4"/>
    <w:rsid w:val="00565DD8"/>
    <w:rsid w:val="00565E72"/>
    <w:rsid w:val="0056651D"/>
    <w:rsid w:val="00566B68"/>
    <w:rsid w:val="005675E6"/>
    <w:rsid w:val="0056762C"/>
    <w:rsid w:val="00567EFB"/>
    <w:rsid w:val="0057059A"/>
    <w:rsid w:val="005717FB"/>
    <w:rsid w:val="0057191C"/>
    <w:rsid w:val="00572A2A"/>
    <w:rsid w:val="00575D27"/>
    <w:rsid w:val="005764D4"/>
    <w:rsid w:val="00577A17"/>
    <w:rsid w:val="00580AC1"/>
    <w:rsid w:val="00581E97"/>
    <w:rsid w:val="005836F5"/>
    <w:rsid w:val="0058452B"/>
    <w:rsid w:val="00585848"/>
    <w:rsid w:val="0058779D"/>
    <w:rsid w:val="005919B2"/>
    <w:rsid w:val="00591BEB"/>
    <w:rsid w:val="0059439E"/>
    <w:rsid w:val="0059512F"/>
    <w:rsid w:val="00595175"/>
    <w:rsid w:val="005961AD"/>
    <w:rsid w:val="005A080F"/>
    <w:rsid w:val="005A2AD1"/>
    <w:rsid w:val="005A5090"/>
    <w:rsid w:val="005A50B2"/>
    <w:rsid w:val="005A6616"/>
    <w:rsid w:val="005B3C55"/>
    <w:rsid w:val="005B4218"/>
    <w:rsid w:val="005B7BC0"/>
    <w:rsid w:val="005C3126"/>
    <w:rsid w:val="005C5F59"/>
    <w:rsid w:val="005D61AE"/>
    <w:rsid w:val="005D6990"/>
    <w:rsid w:val="005D74DD"/>
    <w:rsid w:val="005D7ACD"/>
    <w:rsid w:val="005E12BA"/>
    <w:rsid w:val="005E36C6"/>
    <w:rsid w:val="005E38AD"/>
    <w:rsid w:val="005E491B"/>
    <w:rsid w:val="005E4C2C"/>
    <w:rsid w:val="005E53AA"/>
    <w:rsid w:val="005E762E"/>
    <w:rsid w:val="005F05EB"/>
    <w:rsid w:val="005F0EC9"/>
    <w:rsid w:val="005F0F2E"/>
    <w:rsid w:val="005F104F"/>
    <w:rsid w:val="005F2C33"/>
    <w:rsid w:val="005F489C"/>
    <w:rsid w:val="005F5761"/>
    <w:rsid w:val="005F5D6A"/>
    <w:rsid w:val="005F6918"/>
    <w:rsid w:val="005F7C1C"/>
    <w:rsid w:val="005F7C73"/>
    <w:rsid w:val="0060239D"/>
    <w:rsid w:val="00602C38"/>
    <w:rsid w:val="00605CCE"/>
    <w:rsid w:val="006063A5"/>
    <w:rsid w:val="006072E9"/>
    <w:rsid w:val="006125BA"/>
    <w:rsid w:val="00614A7A"/>
    <w:rsid w:val="00615B46"/>
    <w:rsid w:val="0061618B"/>
    <w:rsid w:val="00620E26"/>
    <w:rsid w:val="006227D1"/>
    <w:rsid w:val="00622BE7"/>
    <w:rsid w:val="00623E94"/>
    <w:rsid w:val="006245F4"/>
    <w:rsid w:val="006249B6"/>
    <w:rsid w:val="0062536C"/>
    <w:rsid w:val="00625BBC"/>
    <w:rsid w:val="0063247A"/>
    <w:rsid w:val="006335B4"/>
    <w:rsid w:val="00636383"/>
    <w:rsid w:val="0063638A"/>
    <w:rsid w:val="00636AE2"/>
    <w:rsid w:val="00636F97"/>
    <w:rsid w:val="00637E42"/>
    <w:rsid w:val="00641CE4"/>
    <w:rsid w:val="00642BDA"/>
    <w:rsid w:val="00644638"/>
    <w:rsid w:val="006452D0"/>
    <w:rsid w:val="00645FA4"/>
    <w:rsid w:val="006464D4"/>
    <w:rsid w:val="0065014F"/>
    <w:rsid w:val="006517E6"/>
    <w:rsid w:val="00652874"/>
    <w:rsid w:val="00653E8E"/>
    <w:rsid w:val="006549F4"/>
    <w:rsid w:val="00654B88"/>
    <w:rsid w:val="00654DE8"/>
    <w:rsid w:val="0065593F"/>
    <w:rsid w:val="006577FF"/>
    <w:rsid w:val="00657C49"/>
    <w:rsid w:val="00661049"/>
    <w:rsid w:val="006612F0"/>
    <w:rsid w:val="00661F04"/>
    <w:rsid w:val="00662AD7"/>
    <w:rsid w:val="00663AB1"/>
    <w:rsid w:val="0066407F"/>
    <w:rsid w:val="00664174"/>
    <w:rsid w:val="0066518F"/>
    <w:rsid w:val="00665A6B"/>
    <w:rsid w:val="006668CC"/>
    <w:rsid w:val="00672492"/>
    <w:rsid w:val="00672B39"/>
    <w:rsid w:val="00673093"/>
    <w:rsid w:val="00673428"/>
    <w:rsid w:val="00673C31"/>
    <w:rsid w:val="00675191"/>
    <w:rsid w:val="006767AE"/>
    <w:rsid w:val="00680FF9"/>
    <w:rsid w:val="0068229A"/>
    <w:rsid w:val="00686B62"/>
    <w:rsid w:val="00691644"/>
    <w:rsid w:val="00691A7C"/>
    <w:rsid w:val="00694496"/>
    <w:rsid w:val="006946DE"/>
    <w:rsid w:val="00695882"/>
    <w:rsid w:val="006958E4"/>
    <w:rsid w:val="00696AF7"/>
    <w:rsid w:val="006A0C3A"/>
    <w:rsid w:val="006A1CE7"/>
    <w:rsid w:val="006A4620"/>
    <w:rsid w:val="006A7482"/>
    <w:rsid w:val="006B042C"/>
    <w:rsid w:val="006B12F2"/>
    <w:rsid w:val="006B231D"/>
    <w:rsid w:val="006B2CE5"/>
    <w:rsid w:val="006B453A"/>
    <w:rsid w:val="006B551D"/>
    <w:rsid w:val="006B5E5E"/>
    <w:rsid w:val="006B6238"/>
    <w:rsid w:val="006B7139"/>
    <w:rsid w:val="006B7163"/>
    <w:rsid w:val="006C0D3E"/>
    <w:rsid w:val="006C2260"/>
    <w:rsid w:val="006C3F74"/>
    <w:rsid w:val="006C465D"/>
    <w:rsid w:val="006C643D"/>
    <w:rsid w:val="006D2110"/>
    <w:rsid w:val="006D246F"/>
    <w:rsid w:val="006D43D0"/>
    <w:rsid w:val="006D5956"/>
    <w:rsid w:val="006D5D87"/>
    <w:rsid w:val="006E24BE"/>
    <w:rsid w:val="006E37D3"/>
    <w:rsid w:val="006E5CA6"/>
    <w:rsid w:val="006F1AFB"/>
    <w:rsid w:val="006F33A8"/>
    <w:rsid w:val="006F3592"/>
    <w:rsid w:val="006F572E"/>
    <w:rsid w:val="006F7C56"/>
    <w:rsid w:val="007004A8"/>
    <w:rsid w:val="00700714"/>
    <w:rsid w:val="00702588"/>
    <w:rsid w:val="00702A59"/>
    <w:rsid w:val="007040EC"/>
    <w:rsid w:val="00704C3F"/>
    <w:rsid w:val="00705FF9"/>
    <w:rsid w:val="007063E6"/>
    <w:rsid w:val="007071E4"/>
    <w:rsid w:val="007079F3"/>
    <w:rsid w:val="00710C96"/>
    <w:rsid w:val="00712351"/>
    <w:rsid w:val="0071235F"/>
    <w:rsid w:val="00714E9A"/>
    <w:rsid w:val="007168AD"/>
    <w:rsid w:val="007203C0"/>
    <w:rsid w:val="00720730"/>
    <w:rsid w:val="007235C8"/>
    <w:rsid w:val="00723B06"/>
    <w:rsid w:val="00726425"/>
    <w:rsid w:val="0072690C"/>
    <w:rsid w:val="007343A9"/>
    <w:rsid w:val="0073526D"/>
    <w:rsid w:val="00735608"/>
    <w:rsid w:val="0073573D"/>
    <w:rsid w:val="007358F2"/>
    <w:rsid w:val="00735D40"/>
    <w:rsid w:val="0073675E"/>
    <w:rsid w:val="00736C4C"/>
    <w:rsid w:val="007375B5"/>
    <w:rsid w:val="00737A80"/>
    <w:rsid w:val="00737DCA"/>
    <w:rsid w:val="007408A5"/>
    <w:rsid w:val="0074113D"/>
    <w:rsid w:val="007412F1"/>
    <w:rsid w:val="007419EB"/>
    <w:rsid w:val="007433A4"/>
    <w:rsid w:val="00743CDC"/>
    <w:rsid w:val="00752473"/>
    <w:rsid w:val="007528D5"/>
    <w:rsid w:val="007530D2"/>
    <w:rsid w:val="00753205"/>
    <w:rsid w:val="00753FDE"/>
    <w:rsid w:val="00753FFE"/>
    <w:rsid w:val="0075520F"/>
    <w:rsid w:val="007558F3"/>
    <w:rsid w:val="0075782A"/>
    <w:rsid w:val="00761074"/>
    <w:rsid w:val="0076115A"/>
    <w:rsid w:val="00761BE9"/>
    <w:rsid w:val="007620D3"/>
    <w:rsid w:val="00762C27"/>
    <w:rsid w:val="0076451D"/>
    <w:rsid w:val="00764CA3"/>
    <w:rsid w:val="0076767F"/>
    <w:rsid w:val="007705FC"/>
    <w:rsid w:val="00775799"/>
    <w:rsid w:val="007764F4"/>
    <w:rsid w:val="0077679E"/>
    <w:rsid w:val="00776C8C"/>
    <w:rsid w:val="00777187"/>
    <w:rsid w:val="00780324"/>
    <w:rsid w:val="0078077F"/>
    <w:rsid w:val="00783634"/>
    <w:rsid w:val="00784125"/>
    <w:rsid w:val="0078449B"/>
    <w:rsid w:val="00785C70"/>
    <w:rsid w:val="00787611"/>
    <w:rsid w:val="00791D15"/>
    <w:rsid w:val="007921CF"/>
    <w:rsid w:val="00792947"/>
    <w:rsid w:val="00797FCD"/>
    <w:rsid w:val="007A097A"/>
    <w:rsid w:val="007A09AB"/>
    <w:rsid w:val="007A0BB8"/>
    <w:rsid w:val="007A0DE1"/>
    <w:rsid w:val="007A10D2"/>
    <w:rsid w:val="007A3EE2"/>
    <w:rsid w:val="007A53D6"/>
    <w:rsid w:val="007A5B7B"/>
    <w:rsid w:val="007A64FD"/>
    <w:rsid w:val="007A6852"/>
    <w:rsid w:val="007B0537"/>
    <w:rsid w:val="007B0604"/>
    <w:rsid w:val="007B06CF"/>
    <w:rsid w:val="007B1807"/>
    <w:rsid w:val="007B218A"/>
    <w:rsid w:val="007B3A2E"/>
    <w:rsid w:val="007B3E52"/>
    <w:rsid w:val="007B4CDE"/>
    <w:rsid w:val="007B5E09"/>
    <w:rsid w:val="007B705B"/>
    <w:rsid w:val="007C0554"/>
    <w:rsid w:val="007C0794"/>
    <w:rsid w:val="007C07F6"/>
    <w:rsid w:val="007C10ED"/>
    <w:rsid w:val="007C37F3"/>
    <w:rsid w:val="007C7487"/>
    <w:rsid w:val="007D2110"/>
    <w:rsid w:val="007D238A"/>
    <w:rsid w:val="007D68D5"/>
    <w:rsid w:val="007E13A8"/>
    <w:rsid w:val="007E25AC"/>
    <w:rsid w:val="007E2F40"/>
    <w:rsid w:val="007E3986"/>
    <w:rsid w:val="007E4541"/>
    <w:rsid w:val="007E6A2E"/>
    <w:rsid w:val="007E709F"/>
    <w:rsid w:val="007E7604"/>
    <w:rsid w:val="007F054D"/>
    <w:rsid w:val="007F1117"/>
    <w:rsid w:val="007F2727"/>
    <w:rsid w:val="007F4C8F"/>
    <w:rsid w:val="007F5AF0"/>
    <w:rsid w:val="007F5C18"/>
    <w:rsid w:val="007F7784"/>
    <w:rsid w:val="0080248A"/>
    <w:rsid w:val="00804227"/>
    <w:rsid w:val="00804240"/>
    <w:rsid w:val="00805672"/>
    <w:rsid w:val="008063E7"/>
    <w:rsid w:val="00806BE3"/>
    <w:rsid w:val="00806EF8"/>
    <w:rsid w:val="0080713A"/>
    <w:rsid w:val="00807AFC"/>
    <w:rsid w:val="00812A90"/>
    <w:rsid w:val="00812C88"/>
    <w:rsid w:val="0081315C"/>
    <w:rsid w:val="00814190"/>
    <w:rsid w:val="00814CB0"/>
    <w:rsid w:val="008159E5"/>
    <w:rsid w:val="00817251"/>
    <w:rsid w:val="0081750D"/>
    <w:rsid w:val="008175F1"/>
    <w:rsid w:val="008176BF"/>
    <w:rsid w:val="00820058"/>
    <w:rsid w:val="0082090F"/>
    <w:rsid w:val="0082107B"/>
    <w:rsid w:val="00822060"/>
    <w:rsid w:val="008220B1"/>
    <w:rsid w:val="00822E40"/>
    <w:rsid w:val="00825814"/>
    <w:rsid w:val="0083286F"/>
    <w:rsid w:val="008331DE"/>
    <w:rsid w:val="00833463"/>
    <w:rsid w:val="0083351A"/>
    <w:rsid w:val="008340BE"/>
    <w:rsid w:val="0083562E"/>
    <w:rsid w:val="00836233"/>
    <w:rsid w:val="0083668A"/>
    <w:rsid w:val="00836C3E"/>
    <w:rsid w:val="0083748B"/>
    <w:rsid w:val="00837614"/>
    <w:rsid w:val="0084012B"/>
    <w:rsid w:val="00840B46"/>
    <w:rsid w:val="008413E1"/>
    <w:rsid w:val="00843260"/>
    <w:rsid w:val="008445DB"/>
    <w:rsid w:val="008454DF"/>
    <w:rsid w:val="008460F1"/>
    <w:rsid w:val="008473DB"/>
    <w:rsid w:val="008523D4"/>
    <w:rsid w:val="00852C8F"/>
    <w:rsid w:val="00855D82"/>
    <w:rsid w:val="008562F6"/>
    <w:rsid w:val="0085642E"/>
    <w:rsid w:val="00860A72"/>
    <w:rsid w:val="00860EFA"/>
    <w:rsid w:val="0086174E"/>
    <w:rsid w:val="0086328B"/>
    <w:rsid w:val="008633FA"/>
    <w:rsid w:val="00865537"/>
    <w:rsid w:val="00866755"/>
    <w:rsid w:val="0086679F"/>
    <w:rsid w:val="008668BD"/>
    <w:rsid w:val="00870704"/>
    <w:rsid w:val="00872464"/>
    <w:rsid w:val="00872920"/>
    <w:rsid w:val="008739F2"/>
    <w:rsid w:val="00875405"/>
    <w:rsid w:val="00875E52"/>
    <w:rsid w:val="008766A3"/>
    <w:rsid w:val="00876FE4"/>
    <w:rsid w:val="00881C0C"/>
    <w:rsid w:val="00884E1B"/>
    <w:rsid w:val="00885194"/>
    <w:rsid w:val="008869E7"/>
    <w:rsid w:val="0089012F"/>
    <w:rsid w:val="00890C3A"/>
    <w:rsid w:val="00891C6E"/>
    <w:rsid w:val="0089218D"/>
    <w:rsid w:val="008921F5"/>
    <w:rsid w:val="00897054"/>
    <w:rsid w:val="008A1E34"/>
    <w:rsid w:val="008A3F79"/>
    <w:rsid w:val="008A455E"/>
    <w:rsid w:val="008A4851"/>
    <w:rsid w:val="008A4DC5"/>
    <w:rsid w:val="008A7A37"/>
    <w:rsid w:val="008B042A"/>
    <w:rsid w:val="008B0AFD"/>
    <w:rsid w:val="008B0F6C"/>
    <w:rsid w:val="008B3123"/>
    <w:rsid w:val="008B3D14"/>
    <w:rsid w:val="008B3FCE"/>
    <w:rsid w:val="008B4033"/>
    <w:rsid w:val="008B443D"/>
    <w:rsid w:val="008B50D0"/>
    <w:rsid w:val="008C118D"/>
    <w:rsid w:val="008C194B"/>
    <w:rsid w:val="008C1B44"/>
    <w:rsid w:val="008C2DF4"/>
    <w:rsid w:val="008C3D6C"/>
    <w:rsid w:val="008C41E4"/>
    <w:rsid w:val="008C51A3"/>
    <w:rsid w:val="008C57EC"/>
    <w:rsid w:val="008C795E"/>
    <w:rsid w:val="008D07BC"/>
    <w:rsid w:val="008D0F22"/>
    <w:rsid w:val="008D57FA"/>
    <w:rsid w:val="008D6426"/>
    <w:rsid w:val="008E41B5"/>
    <w:rsid w:val="008E4BCB"/>
    <w:rsid w:val="008E5118"/>
    <w:rsid w:val="008F08FE"/>
    <w:rsid w:val="008F0FBA"/>
    <w:rsid w:val="008F13B6"/>
    <w:rsid w:val="008F2469"/>
    <w:rsid w:val="008F2828"/>
    <w:rsid w:val="008F3180"/>
    <w:rsid w:val="008F57A7"/>
    <w:rsid w:val="008F78D6"/>
    <w:rsid w:val="009007E4"/>
    <w:rsid w:val="00901C49"/>
    <w:rsid w:val="00901ED4"/>
    <w:rsid w:val="00902F0F"/>
    <w:rsid w:val="00903F20"/>
    <w:rsid w:val="0091081C"/>
    <w:rsid w:val="009120BB"/>
    <w:rsid w:val="00912130"/>
    <w:rsid w:val="009153F1"/>
    <w:rsid w:val="009161D8"/>
    <w:rsid w:val="009204DD"/>
    <w:rsid w:val="00920559"/>
    <w:rsid w:val="00925201"/>
    <w:rsid w:val="00927CB7"/>
    <w:rsid w:val="00931114"/>
    <w:rsid w:val="0093156C"/>
    <w:rsid w:val="00931F08"/>
    <w:rsid w:val="00935E2E"/>
    <w:rsid w:val="00936450"/>
    <w:rsid w:val="00937B79"/>
    <w:rsid w:val="00940E88"/>
    <w:rsid w:val="00941408"/>
    <w:rsid w:val="00942C8A"/>
    <w:rsid w:val="009443C5"/>
    <w:rsid w:val="00944433"/>
    <w:rsid w:val="009514E3"/>
    <w:rsid w:val="00951626"/>
    <w:rsid w:val="00953443"/>
    <w:rsid w:val="00953663"/>
    <w:rsid w:val="00955F55"/>
    <w:rsid w:val="0095664E"/>
    <w:rsid w:val="009573AD"/>
    <w:rsid w:val="00957F4A"/>
    <w:rsid w:val="009635FE"/>
    <w:rsid w:val="00964031"/>
    <w:rsid w:val="0096414B"/>
    <w:rsid w:val="00965235"/>
    <w:rsid w:val="00965829"/>
    <w:rsid w:val="00967216"/>
    <w:rsid w:val="00967B5C"/>
    <w:rsid w:val="00973328"/>
    <w:rsid w:val="009744FE"/>
    <w:rsid w:val="00974E53"/>
    <w:rsid w:val="0097565C"/>
    <w:rsid w:val="00975C34"/>
    <w:rsid w:val="00980BA7"/>
    <w:rsid w:val="009819BB"/>
    <w:rsid w:val="009835A6"/>
    <w:rsid w:val="0098563D"/>
    <w:rsid w:val="00986254"/>
    <w:rsid w:val="00987746"/>
    <w:rsid w:val="009929E2"/>
    <w:rsid w:val="00992E71"/>
    <w:rsid w:val="009938E8"/>
    <w:rsid w:val="00993ECC"/>
    <w:rsid w:val="0099426A"/>
    <w:rsid w:val="0099475A"/>
    <w:rsid w:val="00994F02"/>
    <w:rsid w:val="009A0C47"/>
    <w:rsid w:val="009A12C5"/>
    <w:rsid w:val="009A179F"/>
    <w:rsid w:val="009A1BE5"/>
    <w:rsid w:val="009A3732"/>
    <w:rsid w:val="009A4A6E"/>
    <w:rsid w:val="009A5168"/>
    <w:rsid w:val="009A5388"/>
    <w:rsid w:val="009A77C5"/>
    <w:rsid w:val="009B0A7A"/>
    <w:rsid w:val="009B1E32"/>
    <w:rsid w:val="009B5062"/>
    <w:rsid w:val="009B51BE"/>
    <w:rsid w:val="009B615C"/>
    <w:rsid w:val="009B65F6"/>
    <w:rsid w:val="009B74FB"/>
    <w:rsid w:val="009C0566"/>
    <w:rsid w:val="009C1F00"/>
    <w:rsid w:val="009C1F41"/>
    <w:rsid w:val="009C2633"/>
    <w:rsid w:val="009D046F"/>
    <w:rsid w:val="009D2DE0"/>
    <w:rsid w:val="009D3E88"/>
    <w:rsid w:val="009D45E5"/>
    <w:rsid w:val="009D47B2"/>
    <w:rsid w:val="009D4CBF"/>
    <w:rsid w:val="009D5E0B"/>
    <w:rsid w:val="009D5F53"/>
    <w:rsid w:val="009E3E57"/>
    <w:rsid w:val="009E690E"/>
    <w:rsid w:val="009E7C59"/>
    <w:rsid w:val="009F08D7"/>
    <w:rsid w:val="009F1768"/>
    <w:rsid w:val="009F2215"/>
    <w:rsid w:val="00A007B3"/>
    <w:rsid w:val="00A01438"/>
    <w:rsid w:val="00A03DE9"/>
    <w:rsid w:val="00A05CE2"/>
    <w:rsid w:val="00A06937"/>
    <w:rsid w:val="00A14E49"/>
    <w:rsid w:val="00A20687"/>
    <w:rsid w:val="00A209F5"/>
    <w:rsid w:val="00A213FF"/>
    <w:rsid w:val="00A21ED3"/>
    <w:rsid w:val="00A222C6"/>
    <w:rsid w:val="00A2268D"/>
    <w:rsid w:val="00A2416A"/>
    <w:rsid w:val="00A25B54"/>
    <w:rsid w:val="00A31914"/>
    <w:rsid w:val="00A31AD8"/>
    <w:rsid w:val="00A322FB"/>
    <w:rsid w:val="00A32558"/>
    <w:rsid w:val="00A3373C"/>
    <w:rsid w:val="00A3384E"/>
    <w:rsid w:val="00A33F4F"/>
    <w:rsid w:val="00A34460"/>
    <w:rsid w:val="00A34E9A"/>
    <w:rsid w:val="00A3525C"/>
    <w:rsid w:val="00A37565"/>
    <w:rsid w:val="00A40F59"/>
    <w:rsid w:val="00A41C21"/>
    <w:rsid w:val="00A41F74"/>
    <w:rsid w:val="00A52706"/>
    <w:rsid w:val="00A52AB7"/>
    <w:rsid w:val="00A54972"/>
    <w:rsid w:val="00A54BA0"/>
    <w:rsid w:val="00A54DC2"/>
    <w:rsid w:val="00A55700"/>
    <w:rsid w:val="00A55C9D"/>
    <w:rsid w:val="00A57B83"/>
    <w:rsid w:val="00A57C9C"/>
    <w:rsid w:val="00A6039D"/>
    <w:rsid w:val="00A605EF"/>
    <w:rsid w:val="00A60C31"/>
    <w:rsid w:val="00A62A07"/>
    <w:rsid w:val="00A63962"/>
    <w:rsid w:val="00A64406"/>
    <w:rsid w:val="00A64DF4"/>
    <w:rsid w:val="00A6587B"/>
    <w:rsid w:val="00A661CA"/>
    <w:rsid w:val="00A71224"/>
    <w:rsid w:val="00A72EAC"/>
    <w:rsid w:val="00A73217"/>
    <w:rsid w:val="00A7387E"/>
    <w:rsid w:val="00A73931"/>
    <w:rsid w:val="00A73C68"/>
    <w:rsid w:val="00A75374"/>
    <w:rsid w:val="00A76382"/>
    <w:rsid w:val="00A764B2"/>
    <w:rsid w:val="00A77139"/>
    <w:rsid w:val="00A805A7"/>
    <w:rsid w:val="00A8166F"/>
    <w:rsid w:val="00A82E2C"/>
    <w:rsid w:val="00A83151"/>
    <w:rsid w:val="00A836EB"/>
    <w:rsid w:val="00A83A83"/>
    <w:rsid w:val="00A83E9C"/>
    <w:rsid w:val="00A90ADB"/>
    <w:rsid w:val="00A92A49"/>
    <w:rsid w:val="00A9324D"/>
    <w:rsid w:val="00A939D4"/>
    <w:rsid w:val="00A93DC8"/>
    <w:rsid w:val="00A97B62"/>
    <w:rsid w:val="00AA0C6F"/>
    <w:rsid w:val="00AA140F"/>
    <w:rsid w:val="00AA2089"/>
    <w:rsid w:val="00AA2777"/>
    <w:rsid w:val="00AA3067"/>
    <w:rsid w:val="00AA369E"/>
    <w:rsid w:val="00AA3DD3"/>
    <w:rsid w:val="00AA4114"/>
    <w:rsid w:val="00AA4F6B"/>
    <w:rsid w:val="00AA506E"/>
    <w:rsid w:val="00AA5D00"/>
    <w:rsid w:val="00AA6571"/>
    <w:rsid w:val="00AA676F"/>
    <w:rsid w:val="00AA6910"/>
    <w:rsid w:val="00AB0480"/>
    <w:rsid w:val="00AB05F7"/>
    <w:rsid w:val="00AB0C59"/>
    <w:rsid w:val="00AB3370"/>
    <w:rsid w:val="00AB3DE5"/>
    <w:rsid w:val="00AB3F7C"/>
    <w:rsid w:val="00AB5D07"/>
    <w:rsid w:val="00AB5E3F"/>
    <w:rsid w:val="00AB602E"/>
    <w:rsid w:val="00AB71BD"/>
    <w:rsid w:val="00AB73CB"/>
    <w:rsid w:val="00AB7E2F"/>
    <w:rsid w:val="00AB7E84"/>
    <w:rsid w:val="00AC086E"/>
    <w:rsid w:val="00AC0F94"/>
    <w:rsid w:val="00AC13F1"/>
    <w:rsid w:val="00AC347D"/>
    <w:rsid w:val="00AC479D"/>
    <w:rsid w:val="00AC61A1"/>
    <w:rsid w:val="00AC64CA"/>
    <w:rsid w:val="00AC6C26"/>
    <w:rsid w:val="00AD1BB1"/>
    <w:rsid w:val="00AD1F2E"/>
    <w:rsid w:val="00AD31FA"/>
    <w:rsid w:val="00AD41D7"/>
    <w:rsid w:val="00AD4610"/>
    <w:rsid w:val="00AD499A"/>
    <w:rsid w:val="00AD6122"/>
    <w:rsid w:val="00AE0E94"/>
    <w:rsid w:val="00AE15B2"/>
    <w:rsid w:val="00AE21EC"/>
    <w:rsid w:val="00AE4A3C"/>
    <w:rsid w:val="00AE5987"/>
    <w:rsid w:val="00AF1C55"/>
    <w:rsid w:val="00AF29D9"/>
    <w:rsid w:val="00AF2B0D"/>
    <w:rsid w:val="00AF53DB"/>
    <w:rsid w:val="00AF5611"/>
    <w:rsid w:val="00AF6353"/>
    <w:rsid w:val="00AF6BAC"/>
    <w:rsid w:val="00AF6BC9"/>
    <w:rsid w:val="00AF6D6A"/>
    <w:rsid w:val="00AF7174"/>
    <w:rsid w:val="00AF7D17"/>
    <w:rsid w:val="00B00D16"/>
    <w:rsid w:val="00B046FD"/>
    <w:rsid w:val="00B056A3"/>
    <w:rsid w:val="00B07759"/>
    <w:rsid w:val="00B105ED"/>
    <w:rsid w:val="00B10E9F"/>
    <w:rsid w:val="00B11FBD"/>
    <w:rsid w:val="00B12779"/>
    <w:rsid w:val="00B127EB"/>
    <w:rsid w:val="00B1300B"/>
    <w:rsid w:val="00B17994"/>
    <w:rsid w:val="00B21B7A"/>
    <w:rsid w:val="00B23ABC"/>
    <w:rsid w:val="00B246DC"/>
    <w:rsid w:val="00B24EE1"/>
    <w:rsid w:val="00B30287"/>
    <w:rsid w:val="00B34385"/>
    <w:rsid w:val="00B4006D"/>
    <w:rsid w:val="00B40ABD"/>
    <w:rsid w:val="00B412A1"/>
    <w:rsid w:val="00B41DCF"/>
    <w:rsid w:val="00B42B8F"/>
    <w:rsid w:val="00B42FFC"/>
    <w:rsid w:val="00B43E8E"/>
    <w:rsid w:val="00B444CB"/>
    <w:rsid w:val="00B45685"/>
    <w:rsid w:val="00B45AEE"/>
    <w:rsid w:val="00B45BBD"/>
    <w:rsid w:val="00B46AE8"/>
    <w:rsid w:val="00B46DDD"/>
    <w:rsid w:val="00B4753C"/>
    <w:rsid w:val="00B50C6C"/>
    <w:rsid w:val="00B513D3"/>
    <w:rsid w:val="00B51B96"/>
    <w:rsid w:val="00B52771"/>
    <w:rsid w:val="00B52B2F"/>
    <w:rsid w:val="00B55BE2"/>
    <w:rsid w:val="00B6104A"/>
    <w:rsid w:val="00B611D0"/>
    <w:rsid w:val="00B62DB7"/>
    <w:rsid w:val="00B62E5D"/>
    <w:rsid w:val="00B6431E"/>
    <w:rsid w:val="00B645DA"/>
    <w:rsid w:val="00B652B5"/>
    <w:rsid w:val="00B71EE8"/>
    <w:rsid w:val="00B72939"/>
    <w:rsid w:val="00B74B78"/>
    <w:rsid w:val="00B76C07"/>
    <w:rsid w:val="00B77F1E"/>
    <w:rsid w:val="00B823F2"/>
    <w:rsid w:val="00B82816"/>
    <w:rsid w:val="00B84FBA"/>
    <w:rsid w:val="00B861ED"/>
    <w:rsid w:val="00B8704A"/>
    <w:rsid w:val="00B911AA"/>
    <w:rsid w:val="00B91EB6"/>
    <w:rsid w:val="00B93242"/>
    <w:rsid w:val="00B94AE7"/>
    <w:rsid w:val="00B954DA"/>
    <w:rsid w:val="00B955FE"/>
    <w:rsid w:val="00B96DA7"/>
    <w:rsid w:val="00BA031F"/>
    <w:rsid w:val="00BA23D3"/>
    <w:rsid w:val="00BA36CD"/>
    <w:rsid w:val="00BA526E"/>
    <w:rsid w:val="00BB0321"/>
    <w:rsid w:val="00BB1023"/>
    <w:rsid w:val="00BB212B"/>
    <w:rsid w:val="00BB2380"/>
    <w:rsid w:val="00BB4D31"/>
    <w:rsid w:val="00BB5ED3"/>
    <w:rsid w:val="00BC3358"/>
    <w:rsid w:val="00BC4BF4"/>
    <w:rsid w:val="00BD4353"/>
    <w:rsid w:val="00BD5961"/>
    <w:rsid w:val="00BD5E22"/>
    <w:rsid w:val="00BD76C6"/>
    <w:rsid w:val="00BE10DE"/>
    <w:rsid w:val="00BE13BD"/>
    <w:rsid w:val="00BE2307"/>
    <w:rsid w:val="00BE2333"/>
    <w:rsid w:val="00BE248C"/>
    <w:rsid w:val="00BE3610"/>
    <w:rsid w:val="00BE3817"/>
    <w:rsid w:val="00BE508C"/>
    <w:rsid w:val="00BE5C1F"/>
    <w:rsid w:val="00BE73CC"/>
    <w:rsid w:val="00BE7AB2"/>
    <w:rsid w:val="00BF0E0B"/>
    <w:rsid w:val="00BF217B"/>
    <w:rsid w:val="00BF3DBB"/>
    <w:rsid w:val="00BF4E80"/>
    <w:rsid w:val="00BF565A"/>
    <w:rsid w:val="00BF5E04"/>
    <w:rsid w:val="00BF64C5"/>
    <w:rsid w:val="00BF6501"/>
    <w:rsid w:val="00BF6F8D"/>
    <w:rsid w:val="00BF75A2"/>
    <w:rsid w:val="00C02603"/>
    <w:rsid w:val="00C02A2A"/>
    <w:rsid w:val="00C03053"/>
    <w:rsid w:val="00C04133"/>
    <w:rsid w:val="00C07B1C"/>
    <w:rsid w:val="00C121CC"/>
    <w:rsid w:val="00C12F5F"/>
    <w:rsid w:val="00C14088"/>
    <w:rsid w:val="00C142E3"/>
    <w:rsid w:val="00C160CD"/>
    <w:rsid w:val="00C174BB"/>
    <w:rsid w:val="00C17FB3"/>
    <w:rsid w:val="00C2003B"/>
    <w:rsid w:val="00C202E0"/>
    <w:rsid w:val="00C20908"/>
    <w:rsid w:val="00C22738"/>
    <w:rsid w:val="00C2296E"/>
    <w:rsid w:val="00C24991"/>
    <w:rsid w:val="00C254F8"/>
    <w:rsid w:val="00C27E87"/>
    <w:rsid w:val="00C31C8B"/>
    <w:rsid w:val="00C33BBD"/>
    <w:rsid w:val="00C34743"/>
    <w:rsid w:val="00C35926"/>
    <w:rsid w:val="00C359EF"/>
    <w:rsid w:val="00C364F6"/>
    <w:rsid w:val="00C3700E"/>
    <w:rsid w:val="00C403BD"/>
    <w:rsid w:val="00C41A36"/>
    <w:rsid w:val="00C41A88"/>
    <w:rsid w:val="00C42671"/>
    <w:rsid w:val="00C43EEA"/>
    <w:rsid w:val="00C4483A"/>
    <w:rsid w:val="00C44D3B"/>
    <w:rsid w:val="00C44F26"/>
    <w:rsid w:val="00C45F2E"/>
    <w:rsid w:val="00C47E4F"/>
    <w:rsid w:val="00C5036F"/>
    <w:rsid w:val="00C51D21"/>
    <w:rsid w:val="00C52230"/>
    <w:rsid w:val="00C52AA0"/>
    <w:rsid w:val="00C53932"/>
    <w:rsid w:val="00C55E74"/>
    <w:rsid w:val="00C5651D"/>
    <w:rsid w:val="00C6067C"/>
    <w:rsid w:val="00C61C64"/>
    <w:rsid w:val="00C61E75"/>
    <w:rsid w:val="00C71857"/>
    <w:rsid w:val="00C76E62"/>
    <w:rsid w:val="00C77113"/>
    <w:rsid w:val="00C77A82"/>
    <w:rsid w:val="00C77BBF"/>
    <w:rsid w:val="00C82453"/>
    <w:rsid w:val="00C83CFA"/>
    <w:rsid w:val="00C8478B"/>
    <w:rsid w:val="00C9048C"/>
    <w:rsid w:val="00C90FED"/>
    <w:rsid w:val="00C93752"/>
    <w:rsid w:val="00C93FE2"/>
    <w:rsid w:val="00C95502"/>
    <w:rsid w:val="00C9569D"/>
    <w:rsid w:val="00CA1EDE"/>
    <w:rsid w:val="00CA2D69"/>
    <w:rsid w:val="00CA2E22"/>
    <w:rsid w:val="00CA3E76"/>
    <w:rsid w:val="00CA6E54"/>
    <w:rsid w:val="00CA7530"/>
    <w:rsid w:val="00CB0B92"/>
    <w:rsid w:val="00CB260E"/>
    <w:rsid w:val="00CB3469"/>
    <w:rsid w:val="00CB4E8A"/>
    <w:rsid w:val="00CB5E6F"/>
    <w:rsid w:val="00CB6947"/>
    <w:rsid w:val="00CC13E3"/>
    <w:rsid w:val="00CC2695"/>
    <w:rsid w:val="00CC2C61"/>
    <w:rsid w:val="00CC4092"/>
    <w:rsid w:val="00CC42B7"/>
    <w:rsid w:val="00CC459D"/>
    <w:rsid w:val="00CC4D19"/>
    <w:rsid w:val="00CC587F"/>
    <w:rsid w:val="00CD030D"/>
    <w:rsid w:val="00CD130D"/>
    <w:rsid w:val="00CD1EE0"/>
    <w:rsid w:val="00CD25B1"/>
    <w:rsid w:val="00CD26C3"/>
    <w:rsid w:val="00CD3079"/>
    <w:rsid w:val="00CD4178"/>
    <w:rsid w:val="00CD475A"/>
    <w:rsid w:val="00CE0065"/>
    <w:rsid w:val="00CE0562"/>
    <w:rsid w:val="00CE2F4F"/>
    <w:rsid w:val="00CE4A7E"/>
    <w:rsid w:val="00CE4C64"/>
    <w:rsid w:val="00CE5988"/>
    <w:rsid w:val="00CE5D27"/>
    <w:rsid w:val="00CE6CC6"/>
    <w:rsid w:val="00CF0CE6"/>
    <w:rsid w:val="00CF1523"/>
    <w:rsid w:val="00CF4460"/>
    <w:rsid w:val="00CF68D4"/>
    <w:rsid w:val="00D0316E"/>
    <w:rsid w:val="00D037B8"/>
    <w:rsid w:val="00D07840"/>
    <w:rsid w:val="00D103A1"/>
    <w:rsid w:val="00D12175"/>
    <w:rsid w:val="00D13A43"/>
    <w:rsid w:val="00D13D64"/>
    <w:rsid w:val="00D16948"/>
    <w:rsid w:val="00D21067"/>
    <w:rsid w:val="00D22F9A"/>
    <w:rsid w:val="00D2564E"/>
    <w:rsid w:val="00D26595"/>
    <w:rsid w:val="00D27085"/>
    <w:rsid w:val="00D27BC4"/>
    <w:rsid w:val="00D31A10"/>
    <w:rsid w:val="00D31A94"/>
    <w:rsid w:val="00D34910"/>
    <w:rsid w:val="00D35551"/>
    <w:rsid w:val="00D37B1A"/>
    <w:rsid w:val="00D406DC"/>
    <w:rsid w:val="00D40839"/>
    <w:rsid w:val="00D41D5F"/>
    <w:rsid w:val="00D43C32"/>
    <w:rsid w:val="00D44084"/>
    <w:rsid w:val="00D442C8"/>
    <w:rsid w:val="00D468B4"/>
    <w:rsid w:val="00D47027"/>
    <w:rsid w:val="00D47B68"/>
    <w:rsid w:val="00D505E2"/>
    <w:rsid w:val="00D51159"/>
    <w:rsid w:val="00D523D9"/>
    <w:rsid w:val="00D53609"/>
    <w:rsid w:val="00D552A8"/>
    <w:rsid w:val="00D558F4"/>
    <w:rsid w:val="00D56260"/>
    <w:rsid w:val="00D563D2"/>
    <w:rsid w:val="00D56F3E"/>
    <w:rsid w:val="00D61664"/>
    <w:rsid w:val="00D62EDC"/>
    <w:rsid w:val="00D63086"/>
    <w:rsid w:val="00D71275"/>
    <w:rsid w:val="00D72D84"/>
    <w:rsid w:val="00D73D6A"/>
    <w:rsid w:val="00D75869"/>
    <w:rsid w:val="00D81ACC"/>
    <w:rsid w:val="00D81E58"/>
    <w:rsid w:val="00D81E8A"/>
    <w:rsid w:val="00D82239"/>
    <w:rsid w:val="00D87D40"/>
    <w:rsid w:val="00D906DA"/>
    <w:rsid w:val="00D913D5"/>
    <w:rsid w:val="00D91858"/>
    <w:rsid w:val="00D92001"/>
    <w:rsid w:val="00D94712"/>
    <w:rsid w:val="00D94979"/>
    <w:rsid w:val="00D95899"/>
    <w:rsid w:val="00D95EB9"/>
    <w:rsid w:val="00D96C06"/>
    <w:rsid w:val="00D975C1"/>
    <w:rsid w:val="00DA0A9F"/>
    <w:rsid w:val="00DA128D"/>
    <w:rsid w:val="00DA18D7"/>
    <w:rsid w:val="00DA2D45"/>
    <w:rsid w:val="00DA3A09"/>
    <w:rsid w:val="00DA57A6"/>
    <w:rsid w:val="00DA57DB"/>
    <w:rsid w:val="00DA5E0C"/>
    <w:rsid w:val="00DB033A"/>
    <w:rsid w:val="00DB16FA"/>
    <w:rsid w:val="00DB1F0C"/>
    <w:rsid w:val="00DB2606"/>
    <w:rsid w:val="00DB46F1"/>
    <w:rsid w:val="00DB533D"/>
    <w:rsid w:val="00DB5A0C"/>
    <w:rsid w:val="00DB6099"/>
    <w:rsid w:val="00DB60AC"/>
    <w:rsid w:val="00DC1E49"/>
    <w:rsid w:val="00DC2ACD"/>
    <w:rsid w:val="00DC56B1"/>
    <w:rsid w:val="00DC772C"/>
    <w:rsid w:val="00DD0C68"/>
    <w:rsid w:val="00DD11B0"/>
    <w:rsid w:val="00DD3F8E"/>
    <w:rsid w:val="00DD4852"/>
    <w:rsid w:val="00DD6412"/>
    <w:rsid w:val="00DD6CFD"/>
    <w:rsid w:val="00DE1142"/>
    <w:rsid w:val="00DE1C84"/>
    <w:rsid w:val="00DE34B6"/>
    <w:rsid w:val="00DE4B04"/>
    <w:rsid w:val="00DE6077"/>
    <w:rsid w:val="00DE7777"/>
    <w:rsid w:val="00DE7C09"/>
    <w:rsid w:val="00DF32DE"/>
    <w:rsid w:val="00DF38F7"/>
    <w:rsid w:val="00E00D4A"/>
    <w:rsid w:val="00E01D4C"/>
    <w:rsid w:val="00E039B0"/>
    <w:rsid w:val="00E04944"/>
    <w:rsid w:val="00E0623C"/>
    <w:rsid w:val="00E06460"/>
    <w:rsid w:val="00E06FBB"/>
    <w:rsid w:val="00E07139"/>
    <w:rsid w:val="00E111FF"/>
    <w:rsid w:val="00E1122F"/>
    <w:rsid w:val="00E12F38"/>
    <w:rsid w:val="00E145E1"/>
    <w:rsid w:val="00E149B2"/>
    <w:rsid w:val="00E14BE1"/>
    <w:rsid w:val="00E159FE"/>
    <w:rsid w:val="00E172E0"/>
    <w:rsid w:val="00E179CF"/>
    <w:rsid w:val="00E17E7A"/>
    <w:rsid w:val="00E23DBC"/>
    <w:rsid w:val="00E2544C"/>
    <w:rsid w:val="00E34148"/>
    <w:rsid w:val="00E37026"/>
    <w:rsid w:val="00E37D58"/>
    <w:rsid w:val="00E41AEB"/>
    <w:rsid w:val="00E42604"/>
    <w:rsid w:val="00E427F7"/>
    <w:rsid w:val="00E42FAA"/>
    <w:rsid w:val="00E435DA"/>
    <w:rsid w:val="00E45EDD"/>
    <w:rsid w:val="00E46143"/>
    <w:rsid w:val="00E47047"/>
    <w:rsid w:val="00E511FD"/>
    <w:rsid w:val="00E55648"/>
    <w:rsid w:val="00E56A6A"/>
    <w:rsid w:val="00E56B50"/>
    <w:rsid w:val="00E57086"/>
    <w:rsid w:val="00E62AE3"/>
    <w:rsid w:val="00E648C1"/>
    <w:rsid w:val="00E65D75"/>
    <w:rsid w:val="00E65FAD"/>
    <w:rsid w:val="00E718BB"/>
    <w:rsid w:val="00E7203E"/>
    <w:rsid w:val="00E72271"/>
    <w:rsid w:val="00E73FD8"/>
    <w:rsid w:val="00E77181"/>
    <w:rsid w:val="00E7760F"/>
    <w:rsid w:val="00E8470E"/>
    <w:rsid w:val="00E850BD"/>
    <w:rsid w:val="00E85467"/>
    <w:rsid w:val="00E902F3"/>
    <w:rsid w:val="00E9080C"/>
    <w:rsid w:val="00E90C5B"/>
    <w:rsid w:val="00E92124"/>
    <w:rsid w:val="00E92A95"/>
    <w:rsid w:val="00E93A12"/>
    <w:rsid w:val="00E93A5F"/>
    <w:rsid w:val="00E94552"/>
    <w:rsid w:val="00E95539"/>
    <w:rsid w:val="00E973FB"/>
    <w:rsid w:val="00E97D94"/>
    <w:rsid w:val="00E97EEC"/>
    <w:rsid w:val="00EA0AEE"/>
    <w:rsid w:val="00EA2762"/>
    <w:rsid w:val="00EA4805"/>
    <w:rsid w:val="00EA54D9"/>
    <w:rsid w:val="00EA73B4"/>
    <w:rsid w:val="00EA7E7E"/>
    <w:rsid w:val="00EB05CA"/>
    <w:rsid w:val="00EB05EB"/>
    <w:rsid w:val="00EB1DE2"/>
    <w:rsid w:val="00EB64F0"/>
    <w:rsid w:val="00EB66D8"/>
    <w:rsid w:val="00EB6974"/>
    <w:rsid w:val="00EC01E8"/>
    <w:rsid w:val="00EC17BF"/>
    <w:rsid w:val="00EC410E"/>
    <w:rsid w:val="00EC46DF"/>
    <w:rsid w:val="00EC4CB4"/>
    <w:rsid w:val="00EC557F"/>
    <w:rsid w:val="00EC5C6D"/>
    <w:rsid w:val="00EC6ABF"/>
    <w:rsid w:val="00EC7DD9"/>
    <w:rsid w:val="00ED2E08"/>
    <w:rsid w:val="00ED489D"/>
    <w:rsid w:val="00ED63CD"/>
    <w:rsid w:val="00ED74B4"/>
    <w:rsid w:val="00EE1216"/>
    <w:rsid w:val="00EE14BD"/>
    <w:rsid w:val="00EE3836"/>
    <w:rsid w:val="00EE5312"/>
    <w:rsid w:val="00EF0330"/>
    <w:rsid w:val="00EF04C0"/>
    <w:rsid w:val="00EF0561"/>
    <w:rsid w:val="00EF22CC"/>
    <w:rsid w:val="00EF2491"/>
    <w:rsid w:val="00EF2A24"/>
    <w:rsid w:val="00EF3A92"/>
    <w:rsid w:val="00EF51EC"/>
    <w:rsid w:val="00EF5F8C"/>
    <w:rsid w:val="00F1062A"/>
    <w:rsid w:val="00F120A0"/>
    <w:rsid w:val="00F143DF"/>
    <w:rsid w:val="00F14DF2"/>
    <w:rsid w:val="00F15289"/>
    <w:rsid w:val="00F15666"/>
    <w:rsid w:val="00F16751"/>
    <w:rsid w:val="00F16943"/>
    <w:rsid w:val="00F16C12"/>
    <w:rsid w:val="00F17D3A"/>
    <w:rsid w:val="00F22811"/>
    <w:rsid w:val="00F23A48"/>
    <w:rsid w:val="00F2408A"/>
    <w:rsid w:val="00F25D61"/>
    <w:rsid w:val="00F2793B"/>
    <w:rsid w:val="00F302BC"/>
    <w:rsid w:val="00F30AD3"/>
    <w:rsid w:val="00F3203C"/>
    <w:rsid w:val="00F35B70"/>
    <w:rsid w:val="00F41732"/>
    <w:rsid w:val="00F44AAC"/>
    <w:rsid w:val="00F469AE"/>
    <w:rsid w:val="00F46F0A"/>
    <w:rsid w:val="00F50292"/>
    <w:rsid w:val="00F502D5"/>
    <w:rsid w:val="00F5135F"/>
    <w:rsid w:val="00F54793"/>
    <w:rsid w:val="00F54D2E"/>
    <w:rsid w:val="00F5513E"/>
    <w:rsid w:val="00F55331"/>
    <w:rsid w:val="00F56C68"/>
    <w:rsid w:val="00F56DCC"/>
    <w:rsid w:val="00F57235"/>
    <w:rsid w:val="00F60660"/>
    <w:rsid w:val="00F60BB8"/>
    <w:rsid w:val="00F6119B"/>
    <w:rsid w:val="00F61A7B"/>
    <w:rsid w:val="00F62786"/>
    <w:rsid w:val="00F62AA8"/>
    <w:rsid w:val="00F62C40"/>
    <w:rsid w:val="00F63106"/>
    <w:rsid w:val="00F63436"/>
    <w:rsid w:val="00F6507D"/>
    <w:rsid w:val="00F65266"/>
    <w:rsid w:val="00F652DC"/>
    <w:rsid w:val="00F6682A"/>
    <w:rsid w:val="00F706B4"/>
    <w:rsid w:val="00F744F2"/>
    <w:rsid w:val="00F755B6"/>
    <w:rsid w:val="00F757E3"/>
    <w:rsid w:val="00F7790E"/>
    <w:rsid w:val="00F80898"/>
    <w:rsid w:val="00F80D7F"/>
    <w:rsid w:val="00F8126B"/>
    <w:rsid w:val="00F8235A"/>
    <w:rsid w:val="00F82C2B"/>
    <w:rsid w:val="00F82F84"/>
    <w:rsid w:val="00F83580"/>
    <w:rsid w:val="00F842F6"/>
    <w:rsid w:val="00F84ED1"/>
    <w:rsid w:val="00F87483"/>
    <w:rsid w:val="00F901E3"/>
    <w:rsid w:val="00F92BE7"/>
    <w:rsid w:val="00F942DE"/>
    <w:rsid w:val="00F9793F"/>
    <w:rsid w:val="00FA07C2"/>
    <w:rsid w:val="00FA2266"/>
    <w:rsid w:val="00FA3E7D"/>
    <w:rsid w:val="00FA40A8"/>
    <w:rsid w:val="00FA4C4B"/>
    <w:rsid w:val="00FA5109"/>
    <w:rsid w:val="00FA5229"/>
    <w:rsid w:val="00FA76B0"/>
    <w:rsid w:val="00FB3A0A"/>
    <w:rsid w:val="00FB6082"/>
    <w:rsid w:val="00FB77FC"/>
    <w:rsid w:val="00FC0434"/>
    <w:rsid w:val="00FC21A0"/>
    <w:rsid w:val="00FC3A26"/>
    <w:rsid w:val="00FC6195"/>
    <w:rsid w:val="00FC649B"/>
    <w:rsid w:val="00FC66EE"/>
    <w:rsid w:val="00FC6B3E"/>
    <w:rsid w:val="00FC7C88"/>
    <w:rsid w:val="00FD151E"/>
    <w:rsid w:val="00FD1D04"/>
    <w:rsid w:val="00FD1DE9"/>
    <w:rsid w:val="00FD3E7C"/>
    <w:rsid w:val="00FD448B"/>
    <w:rsid w:val="00FD4F21"/>
    <w:rsid w:val="00FD7973"/>
    <w:rsid w:val="00FE2224"/>
    <w:rsid w:val="00FE2612"/>
    <w:rsid w:val="00FE2688"/>
    <w:rsid w:val="00FE2FB4"/>
    <w:rsid w:val="00FE3ACE"/>
    <w:rsid w:val="00FE42A2"/>
    <w:rsid w:val="00FE4863"/>
    <w:rsid w:val="00FE6618"/>
    <w:rsid w:val="00FF18ED"/>
    <w:rsid w:val="00FF1A74"/>
    <w:rsid w:val="00FF3046"/>
    <w:rsid w:val="00FF3A7A"/>
    <w:rsid w:val="00FF3DCD"/>
    <w:rsid w:val="00FF436D"/>
    <w:rsid w:val="00FF5210"/>
    <w:rsid w:val="00FF73AF"/>
    <w:rsid w:val="00FF76F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15:docId w15:val="{610ACCCC-593E-4764-A72D-442A0D122E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5A6B"/>
    <w:pPr>
      <w:spacing w:line="360" w:lineRule="auto"/>
    </w:pPr>
    <w:rPr>
      <w:rFonts w:ascii="Arial" w:eastAsia="Times New Roman" w:hAnsi="Arial" w:cs="Times New Roman"/>
      <w:sz w:val="24"/>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B21F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semiHidden/>
    <w:unhideWhenUsed/>
    <w:qFormat/>
    <w:rsid w:val="00D47B68"/>
    <w:pPr>
      <w:outlineLvl w:val="9"/>
    </w:pPr>
    <w:rPr>
      <w:lang w:eastAsia="en-US"/>
    </w:rPr>
  </w:style>
  <w:style w:type="paragraph" w:styleId="Sumrio1">
    <w:name w:val="toc 1"/>
    <w:basedOn w:val="Normal"/>
    <w:next w:val="Normal"/>
    <w:autoRedefine/>
    <w:uiPriority w:val="39"/>
    <w:unhideWhenUsed/>
    <w:rsid w:val="00D40839"/>
    <w:pPr>
      <w:tabs>
        <w:tab w:val="left" w:pos="660"/>
        <w:tab w:val="right" w:leader="dot" w:pos="9061"/>
      </w:tabs>
      <w:spacing w:after="100" w:line="240" w:lineRule="auto"/>
    </w:pPr>
  </w:style>
  <w:style w:type="character" w:styleId="Hyperlink">
    <w:name w:val="Hyperlink"/>
    <w:basedOn w:val="Fontepargpadro"/>
    <w:uiPriority w:val="99"/>
    <w:unhideWhenUsed/>
    <w:rsid w:val="00D47B68"/>
    <w:rPr>
      <w:color w:val="0000FF" w:themeColor="hyperlink"/>
      <w:u w:val="single"/>
    </w:rPr>
  </w:style>
  <w:style w:type="paragraph" w:customStyle="1" w:styleId="Corpo">
    <w:name w:val="Corpo"/>
    <w:rsid w:val="004C0C45"/>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eastAsia="pt-BR"/>
    </w:rPr>
  </w:style>
  <w:style w:type="paragraph" w:customStyle="1" w:styleId="texto1">
    <w:name w:val="texto1"/>
    <w:basedOn w:val="Normal"/>
    <w:rsid w:val="00FE3ACE"/>
    <w:pPr>
      <w:spacing w:before="100" w:beforeAutospacing="1" w:after="100" w:afterAutospacing="1" w:line="240" w:lineRule="auto"/>
    </w:pPr>
    <w:rPr>
      <w:rFonts w:ascii="Times New Roman" w:hAnsi="Times New Roman"/>
      <w:szCs w:val="24"/>
    </w:rPr>
  </w:style>
  <w:style w:type="character" w:customStyle="1" w:styleId="PargrafodaListaChar">
    <w:name w:val="Parágrafo da Lista Char"/>
    <w:link w:val="PargrafodaLista"/>
    <w:uiPriority w:val="34"/>
    <w:locked/>
    <w:rsid w:val="001B4D6D"/>
    <w:rPr>
      <w:rFonts w:ascii="Calibri" w:eastAsia="Times New Roman" w:hAnsi="Calibri" w:cs="Times New Roman"/>
      <w:lang w:eastAsia="pt-BR"/>
    </w:rPr>
  </w:style>
  <w:style w:type="paragraph" w:styleId="Recuodecorpodetexto">
    <w:name w:val="Body Text Indent"/>
    <w:basedOn w:val="Normal"/>
    <w:link w:val="RecuodecorpodetextoChar"/>
    <w:uiPriority w:val="99"/>
    <w:unhideWhenUsed/>
    <w:rsid w:val="00DA57DB"/>
    <w:pPr>
      <w:spacing w:after="120"/>
      <w:ind w:left="283"/>
    </w:pPr>
  </w:style>
  <w:style w:type="character" w:customStyle="1" w:styleId="RecuodecorpodetextoChar">
    <w:name w:val="Recuo de corpo de texto Char"/>
    <w:basedOn w:val="Fontepargpadro"/>
    <w:link w:val="Recuodecorpodetexto"/>
    <w:uiPriority w:val="99"/>
    <w:rsid w:val="00DA57DB"/>
    <w:rPr>
      <w:rFonts w:ascii="Calibri" w:eastAsia="Times New Roman" w:hAnsi="Calibri" w:cs="Times New Roman"/>
      <w:lang w:eastAsia="pt-BR"/>
    </w:rPr>
  </w:style>
  <w:style w:type="character" w:customStyle="1" w:styleId="Ttulo2Char">
    <w:name w:val="Título 2 Char"/>
    <w:basedOn w:val="Fontepargpadro"/>
    <w:link w:val="Ttulo2"/>
    <w:uiPriority w:val="9"/>
    <w:rsid w:val="000B21F4"/>
    <w:rPr>
      <w:rFonts w:asciiTheme="majorHAnsi" w:eastAsiaTheme="majorEastAsia" w:hAnsiTheme="majorHAnsi" w:cstheme="majorBidi"/>
      <w:color w:val="365F91" w:themeColor="accent1" w:themeShade="BF"/>
      <w:sz w:val="26"/>
      <w:szCs w:val="26"/>
      <w:lang w:eastAsia="pt-BR"/>
    </w:rPr>
  </w:style>
  <w:style w:type="paragraph" w:customStyle="1" w:styleId="Bullet">
    <w:name w:val="Bullet"/>
    <w:basedOn w:val="Normal"/>
    <w:link w:val="BulletChar"/>
    <w:qFormat/>
    <w:rsid w:val="003E6768"/>
    <w:pPr>
      <w:numPr>
        <w:numId w:val="3"/>
      </w:numPr>
      <w:spacing w:after="240"/>
      <w:ind w:left="714" w:hanging="357"/>
      <w:contextualSpacing/>
      <w:jc w:val="both"/>
    </w:pPr>
    <w:rPr>
      <w:rFonts w:asciiTheme="minorHAnsi" w:eastAsiaTheme="minorHAnsi" w:hAnsiTheme="minorHAnsi" w:cstheme="minorBidi"/>
      <w:szCs w:val="20"/>
      <w:lang w:eastAsia="en-US"/>
    </w:rPr>
  </w:style>
  <w:style w:type="character" w:customStyle="1" w:styleId="BulletChar">
    <w:name w:val="Bullet Char"/>
    <w:link w:val="Bullet"/>
    <w:rsid w:val="003E6768"/>
    <w:rPr>
      <w:sz w:val="24"/>
      <w:szCs w:val="20"/>
    </w:rPr>
  </w:style>
  <w:style w:type="paragraph" w:customStyle="1" w:styleId="abc">
    <w:name w:val="abc"/>
    <w:basedOn w:val="Normal"/>
    <w:link w:val="abcChar"/>
    <w:qFormat/>
    <w:rsid w:val="006F3592"/>
    <w:pPr>
      <w:spacing w:after="120"/>
      <w:jc w:val="both"/>
    </w:pPr>
    <w:rPr>
      <w:rFonts w:asciiTheme="minorHAnsi" w:eastAsiaTheme="minorHAnsi" w:hAnsiTheme="minorHAnsi" w:cstheme="minorBidi"/>
      <w:lang w:eastAsia="en-US"/>
    </w:rPr>
  </w:style>
  <w:style w:type="character" w:customStyle="1" w:styleId="abcChar">
    <w:name w:val="abc Char"/>
    <w:link w:val="abc"/>
    <w:rsid w:val="006F3592"/>
  </w:style>
  <w:style w:type="paragraph" w:customStyle="1" w:styleId="bullet0">
    <w:name w:val="bullet"/>
    <w:basedOn w:val="Normal"/>
    <w:link w:val="bulletChar0"/>
    <w:qFormat/>
    <w:rsid w:val="006F3592"/>
    <w:pPr>
      <w:spacing w:after="120"/>
      <w:ind w:left="788" w:hanging="360"/>
      <w:contextualSpacing/>
      <w:jc w:val="both"/>
    </w:pPr>
    <w:rPr>
      <w:rFonts w:ascii="Corbel" w:eastAsiaTheme="minorHAnsi" w:hAnsi="Corbel" w:cstheme="minorBidi"/>
      <w:sz w:val="20"/>
      <w:lang w:eastAsia="en-US"/>
    </w:rPr>
  </w:style>
  <w:style w:type="character" w:customStyle="1" w:styleId="bulletChar0">
    <w:name w:val="bullet Char"/>
    <w:link w:val="bullet0"/>
    <w:rsid w:val="006F3592"/>
    <w:rPr>
      <w:rFonts w:ascii="Corbel" w:hAnsi="Corbel"/>
      <w:sz w:val="20"/>
    </w:rPr>
  </w:style>
  <w:style w:type="paragraph" w:styleId="Legenda">
    <w:name w:val="caption"/>
    <w:basedOn w:val="Normal"/>
    <w:next w:val="Normal"/>
    <w:link w:val="LegendaChar"/>
    <w:uiPriority w:val="35"/>
    <w:qFormat/>
    <w:rsid w:val="006F3592"/>
    <w:pPr>
      <w:keepNext/>
      <w:spacing w:before="120" w:after="120"/>
      <w:jc w:val="center"/>
    </w:pPr>
    <w:rPr>
      <w:rFonts w:asciiTheme="minorHAnsi" w:eastAsiaTheme="minorHAnsi" w:hAnsiTheme="minorHAnsi" w:cstheme="minorBidi"/>
      <w:b/>
      <w:bCs/>
      <w:sz w:val="18"/>
      <w:szCs w:val="18"/>
      <w:lang w:eastAsia="en-US"/>
    </w:rPr>
  </w:style>
  <w:style w:type="character" w:customStyle="1" w:styleId="LegendaChar">
    <w:name w:val="Legenda Char"/>
    <w:link w:val="Legenda"/>
    <w:uiPriority w:val="35"/>
    <w:rsid w:val="006F3592"/>
    <w:rPr>
      <w:b/>
      <w:bCs/>
      <w:sz w:val="18"/>
      <w:szCs w:val="18"/>
    </w:rPr>
  </w:style>
  <w:style w:type="table" w:customStyle="1" w:styleId="GradeClara11">
    <w:name w:val="Grade Clara11"/>
    <w:rsid w:val="006F3592"/>
    <w:pPr>
      <w:spacing w:after="0"/>
      <w:ind w:firstLine="709"/>
    </w:pPr>
    <w:rPr>
      <w:rFonts w:ascii="Calibri" w:eastAsia="Times New Roman" w:hAnsi="Calibri" w:cs="Times New Roman"/>
      <w:sz w:val="20"/>
      <w:szCs w:val="20"/>
      <w:lang w:eastAsia="pt-BR"/>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style>
  <w:style w:type="character" w:styleId="Refdecomentrio">
    <w:name w:val="annotation reference"/>
    <w:uiPriority w:val="99"/>
    <w:unhideWhenUsed/>
    <w:rsid w:val="006F3592"/>
    <w:rPr>
      <w:sz w:val="16"/>
      <w:szCs w:val="16"/>
    </w:rPr>
  </w:style>
  <w:style w:type="paragraph" w:customStyle="1" w:styleId="A060668">
    <w:name w:val="_A060668"/>
    <w:rsid w:val="001E439C"/>
    <w:pPr>
      <w:widowControl w:val="0"/>
      <w:spacing w:after="0"/>
      <w:ind w:left="720" w:firstLine="709"/>
      <w:jc w:val="both"/>
    </w:pPr>
    <w:rPr>
      <w:rFonts w:ascii="Times New Roman" w:eastAsia="Times New Roman" w:hAnsi="Times New Roman" w:cs="Times New Roman"/>
      <w:color w:val="000000"/>
      <w:sz w:val="24"/>
      <w:szCs w:val="20"/>
      <w:lang w:eastAsia="pt-BR"/>
    </w:rPr>
  </w:style>
  <w:style w:type="table" w:customStyle="1" w:styleId="Tabelacomgrade1">
    <w:name w:val="Tabela com grade1"/>
    <w:basedOn w:val="Tabelanormal"/>
    <w:next w:val="Tabelacomgrade"/>
    <w:rsid w:val="008063E7"/>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1758CF"/>
    <w:pPr>
      <w:spacing w:before="100" w:beforeAutospacing="1" w:after="100" w:afterAutospacing="1" w:line="240" w:lineRule="auto"/>
    </w:pPr>
    <w:rPr>
      <w:rFonts w:ascii="Times New Roman" w:hAnsi="Times New Roman"/>
      <w:szCs w:val="24"/>
    </w:rPr>
  </w:style>
  <w:style w:type="paragraph" w:styleId="Corpodetexto3">
    <w:name w:val="Body Text 3"/>
    <w:basedOn w:val="Normal"/>
    <w:link w:val="Corpodetexto3Char"/>
    <w:uiPriority w:val="99"/>
    <w:semiHidden/>
    <w:unhideWhenUsed/>
    <w:rsid w:val="002853D7"/>
    <w:pPr>
      <w:spacing w:after="120"/>
    </w:pPr>
    <w:rPr>
      <w:sz w:val="16"/>
      <w:szCs w:val="16"/>
    </w:rPr>
  </w:style>
  <w:style w:type="character" w:customStyle="1" w:styleId="Corpodetexto3Char">
    <w:name w:val="Corpo de texto 3 Char"/>
    <w:basedOn w:val="Fontepargpadro"/>
    <w:link w:val="Corpodetexto3"/>
    <w:uiPriority w:val="99"/>
    <w:semiHidden/>
    <w:rsid w:val="002853D7"/>
    <w:rPr>
      <w:rFonts w:ascii="Calibri" w:eastAsia="Times New Roman" w:hAnsi="Calibri" w:cs="Times New Roman"/>
      <w:sz w:val="16"/>
      <w:szCs w:val="16"/>
      <w:lang w:eastAsia="pt-BR"/>
    </w:rPr>
  </w:style>
  <w:style w:type="paragraph" w:customStyle="1" w:styleId="Titulo1">
    <w:name w:val="Titulo 1"/>
    <w:basedOn w:val="Ttulo1"/>
    <w:link w:val="Titulo1Char"/>
    <w:qFormat/>
    <w:rsid w:val="002853D7"/>
    <w:pPr>
      <w:keepLines w:val="0"/>
      <w:numPr>
        <w:numId w:val="10"/>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853D7"/>
    <w:rPr>
      <w:rFonts w:ascii="Arial" w:eastAsia="Times New Roman" w:hAnsi="Arial" w:cs="Times New Roman"/>
      <w:b/>
      <w:caps/>
      <w:kern w:val="32"/>
      <w:sz w:val="28"/>
      <w:szCs w:val="28"/>
      <w:lang w:val="x-none"/>
    </w:rPr>
  </w:style>
  <w:style w:type="paragraph" w:styleId="SemEspaamento">
    <w:name w:val="No Spacing"/>
    <w:link w:val="SemEspaamentoChar"/>
    <w:uiPriority w:val="1"/>
    <w:qFormat/>
    <w:rsid w:val="00572A2A"/>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72A2A"/>
    <w:rPr>
      <w:rFonts w:eastAsiaTheme="minorEastAsia"/>
      <w:lang w:eastAsia="pt-BR"/>
    </w:rPr>
  </w:style>
  <w:style w:type="character" w:styleId="nfaseIntensa">
    <w:name w:val="Intense Emphasis"/>
    <w:uiPriority w:val="21"/>
    <w:qFormat/>
    <w:rsid w:val="00DA3A09"/>
    <w:rPr>
      <w:rFonts w:ascii="Arial" w:hAnsi="Arial" w:cs="Arial"/>
      <w:sz w:val="24"/>
      <w:szCs w:val="24"/>
    </w:rPr>
  </w:style>
  <w:style w:type="character" w:styleId="HiperlinkVisitado">
    <w:name w:val="FollowedHyperlink"/>
    <w:basedOn w:val="Fontepargpadro"/>
    <w:uiPriority w:val="99"/>
    <w:semiHidden/>
    <w:unhideWhenUsed/>
    <w:rsid w:val="00E42FAA"/>
    <w:rPr>
      <w:color w:val="800080" w:themeColor="followedHyperlink"/>
      <w:u w:val="single"/>
    </w:rPr>
  </w:style>
  <w:style w:type="paragraph" w:styleId="Textodecomentrio">
    <w:name w:val="annotation text"/>
    <w:basedOn w:val="Normal"/>
    <w:link w:val="TextodecomentrioChar"/>
    <w:uiPriority w:val="99"/>
    <w:semiHidden/>
    <w:unhideWhenUsed/>
    <w:rsid w:val="00350060"/>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350060"/>
    <w:rPr>
      <w:rFonts w:ascii="Arial" w:eastAsia="Times New Roman" w:hAnsi="Arial"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350060"/>
    <w:rPr>
      <w:b/>
      <w:bCs/>
    </w:rPr>
  </w:style>
  <w:style w:type="character" w:customStyle="1" w:styleId="AssuntodocomentrioChar">
    <w:name w:val="Assunto do comentário Char"/>
    <w:basedOn w:val="TextodecomentrioChar"/>
    <w:link w:val="Assuntodocomentrio"/>
    <w:uiPriority w:val="99"/>
    <w:semiHidden/>
    <w:rsid w:val="00350060"/>
    <w:rPr>
      <w:rFonts w:ascii="Arial" w:eastAsia="Times New Roman" w:hAnsi="Arial" w:cs="Times New Roman"/>
      <w:b/>
      <w:bCs/>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4472531">
      <w:bodyDiv w:val="1"/>
      <w:marLeft w:val="0"/>
      <w:marRight w:val="0"/>
      <w:marTop w:val="0"/>
      <w:marBottom w:val="0"/>
      <w:divBdr>
        <w:top w:val="none" w:sz="0" w:space="0" w:color="auto"/>
        <w:left w:val="none" w:sz="0" w:space="0" w:color="auto"/>
        <w:bottom w:val="none" w:sz="0" w:space="0" w:color="auto"/>
        <w:right w:val="none" w:sz="0" w:space="0" w:color="auto"/>
      </w:divBdr>
    </w:div>
    <w:div w:id="93091785">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70865856">
      <w:bodyDiv w:val="1"/>
      <w:marLeft w:val="0"/>
      <w:marRight w:val="0"/>
      <w:marTop w:val="0"/>
      <w:marBottom w:val="0"/>
      <w:divBdr>
        <w:top w:val="none" w:sz="0" w:space="0" w:color="auto"/>
        <w:left w:val="none" w:sz="0" w:space="0" w:color="auto"/>
        <w:bottom w:val="none" w:sz="0" w:space="0" w:color="auto"/>
        <w:right w:val="none" w:sz="0" w:space="0" w:color="auto"/>
      </w:divBdr>
    </w:div>
    <w:div w:id="392194443">
      <w:bodyDiv w:val="1"/>
      <w:marLeft w:val="0"/>
      <w:marRight w:val="0"/>
      <w:marTop w:val="0"/>
      <w:marBottom w:val="0"/>
      <w:divBdr>
        <w:top w:val="none" w:sz="0" w:space="0" w:color="auto"/>
        <w:left w:val="none" w:sz="0" w:space="0" w:color="auto"/>
        <w:bottom w:val="none" w:sz="0" w:space="0" w:color="auto"/>
        <w:right w:val="none" w:sz="0" w:space="0" w:color="auto"/>
      </w:divBdr>
    </w:div>
    <w:div w:id="409351823">
      <w:bodyDiv w:val="1"/>
      <w:marLeft w:val="0"/>
      <w:marRight w:val="0"/>
      <w:marTop w:val="0"/>
      <w:marBottom w:val="0"/>
      <w:divBdr>
        <w:top w:val="none" w:sz="0" w:space="0" w:color="auto"/>
        <w:left w:val="none" w:sz="0" w:space="0" w:color="auto"/>
        <w:bottom w:val="none" w:sz="0" w:space="0" w:color="auto"/>
        <w:right w:val="none" w:sz="0" w:space="0" w:color="auto"/>
      </w:divBdr>
    </w:div>
    <w:div w:id="647789258">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68676619">
      <w:bodyDiv w:val="1"/>
      <w:marLeft w:val="0"/>
      <w:marRight w:val="0"/>
      <w:marTop w:val="0"/>
      <w:marBottom w:val="0"/>
      <w:divBdr>
        <w:top w:val="none" w:sz="0" w:space="0" w:color="auto"/>
        <w:left w:val="none" w:sz="0" w:space="0" w:color="auto"/>
        <w:bottom w:val="none" w:sz="0" w:space="0" w:color="auto"/>
        <w:right w:val="none" w:sz="0" w:space="0" w:color="auto"/>
      </w:divBdr>
    </w:div>
    <w:div w:id="67877955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26877701">
      <w:bodyDiv w:val="1"/>
      <w:marLeft w:val="0"/>
      <w:marRight w:val="0"/>
      <w:marTop w:val="0"/>
      <w:marBottom w:val="0"/>
      <w:divBdr>
        <w:top w:val="none" w:sz="0" w:space="0" w:color="auto"/>
        <w:left w:val="none" w:sz="0" w:space="0" w:color="auto"/>
        <w:bottom w:val="none" w:sz="0" w:space="0" w:color="auto"/>
        <w:right w:val="none" w:sz="0" w:space="0" w:color="auto"/>
      </w:divBdr>
      <w:divsChild>
        <w:div w:id="606890093">
          <w:marLeft w:val="0"/>
          <w:marRight w:val="0"/>
          <w:marTop w:val="0"/>
          <w:marBottom w:val="0"/>
          <w:divBdr>
            <w:top w:val="none" w:sz="0" w:space="0" w:color="auto"/>
            <w:left w:val="none" w:sz="0" w:space="0" w:color="auto"/>
            <w:bottom w:val="none" w:sz="0" w:space="0" w:color="auto"/>
            <w:right w:val="none" w:sz="0" w:space="0" w:color="auto"/>
          </w:divBdr>
        </w:div>
        <w:div w:id="1208637997">
          <w:marLeft w:val="0"/>
          <w:marRight w:val="0"/>
          <w:marTop w:val="0"/>
          <w:marBottom w:val="0"/>
          <w:divBdr>
            <w:top w:val="none" w:sz="0" w:space="0" w:color="auto"/>
            <w:left w:val="none" w:sz="0" w:space="0" w:color="auto"/>
            <w:bottom w:val="none" w:sz="0" w:space="0" w:color="auto"/>
            <w:right w:val="none" w:sz="0" w:space="0" w:color="auto"/>
          </w:divBdr>
        </w:div>
        <w:div w:id="358161690">
          <w:marLeft w:val="0"/>
          <w:marRight w:val="0"/>
          <w:marTop w:val="0"/>
          <w:marBottom w:val="0"/>
          <w:divBdr>
            <w:top w:val="none" w:sz="0" w:space="0" w:color="auto"/>
            <w:left w:val="none" w:sz="0" w:space="0" w:color="auto"/>
            <w:bottom w:val="none" w:sz="0" w:space="0" w:color="auto"/>
            <w:right w:val="none" w:sz="0" w:space="0" w:color="auto"/>
          </w:divBdr>
        </w:div>
        <w:div w:id="92094683">
          <w:marLeft w:val="0"/>
          <w:marRight w:val="0"/>
          <w:marTop w:val="0"/>
          <w:marBottom w:val="0"/>
          <w:divBdr>
            <w:top w:val="none" w:sz="0" w:space="0" w:color="auto"/>
            <w:left w:val="none" w:sz="0" w:space="0" w:color="auto"/>
            <w:bottom w:val="none" w:sz="0" w:space="0" w:color="auto"/>
            <w:right w:val="none" w:sz="0" w:space="0" w:color="auto"/>
          </w:divBdr>
        </w:div>
      </w:divsChild>
    </w:div>
    <w:div w:id="763262617">
      <w:bodyDiv w:val="1"/>
      <w:marLeft w:val="0"/>
      <w:marRight w:val="0"/>
      <w:marTop w:val="0"/>
      <w:marBottom w:val="0"/>
      <w:divBdr>
        <w:top w:val="none" w:sz="0" w:space="0" w:color="auto"/>
        <w:left w:val="none" w:sz="0" w:space="0" w:color="auto"/>
        <w:bottom w:val="none" w:sz="0" w:space="0" w:color="auto"/>
        <w:right w:val="none" w:sz="0" w:space="0" w:color="auto"/>
      </w:divBdr>
    </w:div>
    <w:div w:id="848639763">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78846625">
      <w:bodyDiv w:val="1"/>
      <w:marLeft w:val="0"/>
      <w:marRight w:val="0"/>
      <w:marTop w:val="0"/>
      <w:marBottom w:val="0"/>
      <w:divBdr>
        <w:top w:val="none" w:sz="0" w:space="0" w:color="auto"/>
        <w:left w:val="none" w:sz="0" w:space="0" w:color="auto"/>
        <w:bottom w:val="none" w:sz="0" w:space="0" w:color="auto"/>
        <w:right w:val="none" w:sz="0" w:space="0" w:color="auto"/>
      </w:divBdr>
      <w:divsChild>
        <w:div w:id="447041828">
          <w:marLeft w:val="0"/>
          <w:marRight w:val="0"/>
          <w:marTop w:val="0"/>
          <w:marBottom w:val="0"/>
          <w:divBdr>
            <w:top w:val="none" w:sz="0" w:space="0" w:color="auto"/>
            <w:left w:val="none" w:sz="0" w:space="0" w:color="auto"/>
            <w:bottom w:val="none" w:sz="0" w:space="0" w:color="auto"/>
            <w:right w:val="none" w:sz="0" w:space="0" w:color="auto"/>
          </w:divBdr>
        </w:div>
        <w:div w:id="26957328">
          <w:marLeft w:val="0"/>
          <w:marRight w:val="0"/>
          <w:marTop w:val="0"/>
          <w:marBottom w:val="0"/>
          <w:divBdr>
            <w:top w:val="none" w:sz="0" w:space="0" w:color="auto"/>
            <w:left w:val="none" w:sz="0" w:space="0" w:color="auto"/>
            <w:bottom w:val="none" w:sz="0" w:space="0" w:color="auto"/>
            <w:right w:val="none" w:sz="0" w:space="0" w:color="auto"/>
          </w:divBdr>
        </w:div>
        <w:div w:id="951060839">
          <w:marLeft w:val="0"/>
          <w:marRight w:val="0"/>
          <w:marTop w:val="0"/>
          <w:marBottom w:val="0"/>
          <w:divBdr>
            <w:top w:val="none" w:sz="0" w:space="0" w:color="auto"/>
            <w:left w:val="none" w:sz="0" w:space="0" w:color="auto"/>
            <w:bottom w:val="none" w:sz="0" w:space="0" w:color="auto"/>
            <w:right w:val="none" w:sz="0" w:space="0" w:color="auto"/>
          </w:divBdr>
        </w:div>
        <w:div w:id="855845225">
          <w:marLeft w:val="0"/>
          <w:marRight w:val="0"/>
          <w:marTop w:val="0"/>
          <w:marBottom w:val="0"/>
          <w:divBdr>
            <w:top w:val="none" w:sz="0" w:space="0" w:color="auto"/>
            <w:left w:val="none" w:sz="0" w:space="0" w:color="auto"/>
            <w:bottom w:val="none" w:sz="0" w:space="0" w:color="auto"/>
            <w:right w:val="none" w:sz="0" w:space="0" w:color="auto"/>
          </w:divBdr>
        </w:div>
      </w:divsChild>
    </w:div>
    <w:div w:id="999190897">
      <w:bodyDiv w:val="1"/>
      <w:marLeft w:val="0"/>
      <w:marRight w:val="0"/>
      <w:marTop w:val="0"/>
      <w:marBottom w:val="0"/>
      <w:divBdr>
        <w:top w:val="none" w:sz="0" w:space="0" w:color="auto"/>
        <w:left w:val="none" w:sz="0" w:space="0" w:color="auto"/>
        <w:bottom w:val="none" w:sz="0" w:space="0" w:color="auto"/>
        <w:right w:val="none" w:sz="0" w:space="0" w:color="auto"/>
      </w:divBdr>
    </w:div>
    <w:div w:id="1043362970">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96838745">
      <w:bodyDiv w:val="1"/>
      <w:marLeft w:val="0"/>
      <w:marRight w:val="0"/>
      <w:marTop w:val="0"/>
      <w:marBottom w:val="0"/>
      <w:divBdr>
        <w:top w:val="none" w:sz="0" w:space="0" w:color="auto"/>
        <w:left w:val="none" w:sz="0" w:space="0" w:color="auto"/>
        <w:bottom w:val="none" w:sz="0" w:space="0" w:color="auto"/>
        <w:right w:val="none" w:sz="0" w:space="0" w:color="auto"/>
      </w:divBdr>
    </w:div>
    <w:div w:id="1309238753">
      <w:bodyDiv w:val="1"/>
      <w:marLeft w:val="0"/>
      <w:marRight w:val="0"/>
      <w:marTop w:val="0"/>
      <w:marBottom w:val="0"/>
      <w:divBdr>
        <w:top w:val="none" w:sz="0" w:space="0" w:color="auto"/>
        <w:left w:val="none" w:sz="0" w:space="0" w:color="auto"/>
        <w:bottom w:val="none" w:sz="0" w:space="0" w:color="auto"/>
        <w:right w:val="none" w:sz="0" w:space="0" w:color="auto"/>
      </w:divBdr>
    </w:div>
    <w:div w:id="1329796453">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76656336">
      <w:bodyDiv w:val="1"/>
      <w:marLeft w:val="0"/>
      <w:marRight w:val="0"/>
      <w:marTop w:val="0"/>
      <w:marBottom w:val="0"/>
      <w:divBdr>
        <w:top w:val="none" w:sz="0" w:space="0" w:color="auto"/>
        <w:left w:val="none" w:sz="0" w:space="0" w:color="auto"/>
        <w:bottom w:val="none" w:sz="0" w:space="0" w:color="auto"/>
        <w:right w:val="none" w:sz="0" w:space="0" w:color="auto"/>
      </w:divBdr>
    </w:div>
    <w:div w:id="1386560998">
      <w:bodyDiv w:val="1"/>
      <w:marLeft w:val="0"/>
      <w:marRight w:val="0"/>
      <w:marTop w:val="0"/>
      <w:marBottom w:val="0"/>
      <w:divBdr>
        <w:top w:val="none" w:sz="0" w:space="0" w:color="auto"/>
        <w:left w:val="none" w:sz="0" w:space="0" w:color="auto"/>
        <w:bottom w:val="none" w:sz="0" w:space="0" w:color="auto"/>
        <w:right w:val="none" w:sz="0" w:space="0" w:color="auto"/>
      </w:divBdr>
    </w:div>
    <w:div w:id="1432508346">
      <w:bodyDiv w:val="1"/>
      <w:marLeft w:val="0"/>
      <w:marRight w:val="0"/>
      <w:marTop w:val="0"/>
      <w:marBottom w:val="0"/>
      <w:divBdr>
        <w:top w:val="none" w:sz="0" w:space="0" w:color="auto"/>
        <w:left w:val="none" w:sz="0" w:space="0" w:color="auto"/>
        <w:bottom w:val="none" w:sz="0" w:space="0" w:color="auto"/>
        <w:right w:val="none" w:sz="0" w:space="0" w:color="auto"/>
      </w:divBdr>
    </w:div>
    <w:div w:id="1565489425">
      <w:bodyDiv w:val="1"/>
      <w:marLeft w:val="0"/>
      <w:marRight w:val="0"/>
      <w:marTop w:val="0"/>
      <w:marBottom w:val="0"/>
      <w:divBdr>
        <w:top w:val="none" w:sz="0" w:space="0" w:color="auto"/>
        <w:left w:val="none" w:sz="0" w:space="0" w:color="auto"/>
        <w:bottom w:val="none" w:sz="0" w:space="0" w:color="auto"/>
        <w:right w:val="none" w:sz="0" w:space="0" w:color="auto"/>
      </w:divBdr>
    </w:div>
    <w:div w:id="1641224607">
      <w:bodyDiv w:val="1"/>
      <w:marLeft w:val="0"/>
      <w:marRight w:val="0"/>
      <w:marTop w:val="0"/>
      <w:marBottom w:val="0"/>
      <w:divBdr>
        <w:top w:val="none" w:sz="0" w:space="0" w:color="auto"/>
        <w:left w:val="none" w:sz="0" w:space="0" w:color="auto"/>
        <w:bottom w:val="none" w:sz="0" w:space="0" w:color="auto"/>
        <w:right w:val="none" w:sz="0" w:space="0" w:color="auto"/>
      </w:divBdr>
    </w:div>
    <w:div w:id="1784108436">
      <w:bodyDiv w:val="1"/>
      <w:marLeft w:val="0"/>
      <w:marRight w:val="0"/>
      <w:marTop w:val="0"/>
      <w:marBottom w:val="0"/>
      <w:divBdr>
        <w:top w:val="none" w:sz="0" w:space="0" w:color="auto"/>
        <w:left w:val="none" w:sz="0" w:space="0" w:color="auto"/>
        <w:bottom w:val="none" w:sz="0" w:space="0" w:color="auto"/>
        <w:right w:val="none" w:sz="0" w:space="0" w:color="auto"/>
      </w:divBdr>
    </w:div>
    <w:div w:id="1847284355">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93350974">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2010911729">
      <w:bodyDiv w:val="1"/>
      <w:marLeft w:val="0"/>
      <w:marRight w:val="0"/>
      <w:marTop w:val="0"/>
      <w:marBottom w:val="0"/>
      <w:divBdr>
        <w:top w:val="none" w:sz="0" w:space="0" w:color="auto"/>
        <w:left w:val="none" w:sz="0" w:space="0" w:color="auto"/>
        <w:bottom w:val="none" w:sz="0" w:space="0" w:color="auto"/>
        <w:right w:val="none" w:sz="0" w:space="0" w:color="auto"/>
      </w:divBdr>
    </w:div>
    <w:div w:id="2051997811">
      <w:bodyDiv w:val="1"/>
      <w:marLeft w:val="0"/>
      <w:marRight w:val="0"/>
      <w:marTop w:val="0"/>
      <w:marBottom w:val="0"/>
      <w:divBdr>
        <w:top w:val="none" w:sz="0" w:space="0" w:color="auto"/>
        <w:left w:val="none" w:sz="0" w:space="0" w:color="auto"/>
        <w:bottom w:val="none" w:sz="0" w:space="0" w:color="auto"/>
        <w:right w:val="none" w:sz="0" w:space="0" w:color="auto"/>
      </w:divBdr>
    </w:div>
    <w:div w:id="2128769749">
      <w:bodyDiv w:val="1"/>
      <w:marLeft w:val="0"/>
      <w:marRight w:val="0"/>
      <w:marTop w:val="0"/>
      <w:marBottom w:val="0"/>
      <w:divBdr>
        <w:top w:val="none" w:sz="0" w:space="0" w:color="auto"/>
        <w:left w:val="none" w:sz="0" w:space="0" w:color="auto"/>
        <w:bottom w:val="none" w:sz="0" w:space="0" w:color="auto"/>
        <w:right w:val="none" w:sz="0" w:space="0" w:color="auto"/>
      </w:divBdr>
    </w:div>
    <w:div w:id="2137872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file:///\\arquivos\GEPRO\08%20-%20PROJETOS\PROJETOS%202021\2021.16%20-%20Taludes%20do%20Cujupe\02%20-%20Documentos\Projeto%20B&#225;sico\Projeto%20B&#225;sico%20-%20Talude%20do%20Cujupe.docx" TargetMode="External"/><Relationship Id="rId18" Type="http://schemas.openxmlformats.org/officeDocument/2006/relationships/hyperlink" Target="file:///\\arquivos\GEPRO\08%20-%20PROJETOS\PROJETOS%202021\2021.16%20-%20Taludes%20do%20Cujupe\02%20-%20Documentos\Projeto%20B&#225;sico\Projeto%20B&#225;sico%20-%20Talude%20do%20Cujupe.docx" TargetMode="External"/><Relationship Id="rId26" Type="http://schemas.openxmlformats.org/officeDocument/2006/relationships/hyperlink" Target="file:///\\arquivos\GEPRO\08%20-%20PROJETOS\PROJETOS%202021\2021.16%20-%20Taludes%20do%20Cujupe\02%20-%20Documentos\Projeto%20B&#225;sico\Projeto%20B&#225;sico%20-%20Talude%20do%20Cujupe.docx" TargetMode="External"/><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file:///\\arquivos\GEPRO\08%20-%20PROJETOS\PROJETOS%202021\2021.16%20-%20Taludes%20do%20Cujupe\02%20-%20Documentos\Projeto%20B&#225;sico\Projeto%20B&#225;sico%20-%20Talude%20do%20Cujupe.docx" TargetMode="External"/><Relationship Id="rId34" Type="http://schemas.openxmlformats.org/officeDocument/2006/relationships/image" Target="media/image3.png"/><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file:///\\arquivos\GEPRO\08%20-%20PROJETOS\PROJETOS%202021\2021.16%20-%20Taludes%20do%20Cujupe\02%20-%20Documentos\Projeto%20B&#225;sico\Projeto%20B&#225;sico%20-%20Talude%20do%20Cujupe.docx" TargetMode="External"/><Relationship Id="rId17" Type="http://schemas.openxmlformats.org/officeDocument/2006/relationships/hyperlink" Target="file:///\\arquivos\GEPRO\08%20-%20PROJETOS\PROJETOS%202021\2021.16%20-%20Taludes%20do%20Cujupe\02%20-%20Documentos\Projeto%20B&#225;sico\Projeto%20B&#225;sico%20-%20Talude%20do%20Cujupe.docx" TargetMode="External"/><Relationship Id="rId25" Type="http://schemas.openxmlformats.org/officeDocument/2006/relationships/hyperlink" Target="file:///\\arquivos\GEPRO\08%20-%20PROJETOS\PROJETOS%202021\2021.16%20-%20Taludes%20do%20Cujupe\02%20-%20Documentos\Projeto%20B&#225;sico\Projeto%20B&#225;sico%20-%20Talude%20do%20Cujupe.docx" TargetMode="External"/><Relationship Id="rId33" Type="http://schemas.openxmlformats.org/officeDocument/2006/relationships/image" Target="media/image2.jpeg"/><Relationship Id="rId38" Type="http://schemas.openxmlformats.org/officeDocument/2006/relationships/hyperlink" Target="http://www.emap.ma.gov.br"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arquivos\GEPRO\08%20-%20PROJETOS\PROJETOS%202021\2021.16%20-%20Taludes%20do%20Cujupe\02%20-%20Documentos\Projeto%20B&#225;sico\Projeto%20B&#225;sico%20-%20Talude%20do%20Cujupe.docx" TargetMode="External"/><Relationship Id="rId20" Type="http://schemas.openxmlformats.org/officeDocument/2006/relationships/hyperlink" Target="file:///\\arquivos\GEPRO\08%20-%20PROJETOS\PROJETOS%202021\2021.16%20-%20Taludes%20do%20Cujupe\02%20-%20Documentos\Projeto%20B&#225;sico\Projeto%20B&#225;sico%20-%20Talude%20do%20Cujupe.docx" TargetMode="External"/><Relationship Id="rId29" Type="http://schemas.openxmlformats.org/officeDocument/2006/relationships/hyperlink" Target="file:///\\arquivos\GEPRO\08%20-%20PROJETOS\PROJETOS%202021\2021.16%20-%20Taludes%20do%20Cujupe\02%20-%20Documentos\Projeto%20B&#225;sico\Projeto%20B&#225;sico%20-%20Talude%20do%20Cujupe.docx"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arquivos\GEPRO\08%20-%20PROJETOS\PROJETOS%202021\2021.16%20-%20Taludes%20do%20Cujupe\02%20-%20Documentos\Projeto%20B&#225;sico\Projeto%20B&#225;sico%20-%20Talude%20do%20Cujupe.docx" TargetMode="External"/><Relationship Id="rId24" Type="http://schemas.openxmlformats.org/officeDocument/2006/relationships/hyperlink" Target="file:///\\arquivos\GEPRO\08%20-%20PROJETOS\PROJETOS%202021\2021.16%20-%20Taludes%20do%20Cujupe\02%20-%20Documentos\Projeto%20B&#225;sico\Projeto%20B&#225;sico%20-%20Talude%20do%20Cujupe.docx" TargetMode="External"/><Relationship Id="rId32" Type="http://schemas.openxmlformats.org/officeDocument/2006/relationships/hyperlink" Target="file:///\\arquivos\GEPRO\08%20-%20PROJETOS\PROJETOS%202021\2021.16%20-%20Taludes%20do%20Cujupe\02%20-%20Documentos\Projeto%20B&#225;sico\Projeto%20B&#225;sico%20-%20Talude%20do%20Cujupe.docx" TargetMode="External"/><Relationship Id="rId37" Type="http://schemas.openxmlformats.org/officeDocument/2006/relationships/hyperlink" Target="mailto:copro@emap.ma.gov.br" TargetMode="External"/><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arquivos\GEPRO\08%20-%20PROJETOS\PROJETOS%202021\2021.16%20-%20Taludes%20do%20Cujupe\02%20-%20Documentos\Projeto%20B&#225;sico\Projeto%20B&#225;sico%20-%20Talude%20do%20Cujupe.docx" TargetMode="External"/><Relationship Id="rId23" Type="http://schemas.openxmlformats.org/officeDocument/2006/relationships/hyperlink" Target="file:///\\arquivos\GEPRO\08%20-%20PROJETOS\PROJETOS%202021\2021.16%20-%20Taludes%20do%20Cujupe\02%20-%20Documentos\Projeto%20B&#225;sico\Projeto%20B&#225;sico%20-%20Talude%20do%20Cujupe.docx" TargetMode="External"/><Relationship Id="rId28" Type="http://schemas.openxmlformats.org/officeDocument/2006/relationships/hyperlink" Target="file:///\\arquivos\GEPRO\08%20-%20PROJETOS\PROJETOS%202021\2021.16%20-%20Taludes%20do%20Cujupe\02%20-%20Documentos\Projeto%20B&#225;sico\Projeto%20B&#225;sico%20-%20Talude%20do%20Cujupe.docx" TargetMode="External"/><Relationship Id="rId36" Type="http://schemas.openxmlformats.org/officeDocument/2006/relationships/image" Target="media/image5.png"/><Relationship Id="rId10" Type="http://schemas.openxmlformats.org/officeDocument/2006/relationships/hyperlink" Target="file:///\\arquivos\GEPRO\08%20-%20PROJETOS\PROJETOS%202021\2021.16%20-%20Taludes%20do%20Cujupe\02%20-%20Documentos\Projeto%20B&#225;sico\Projeto%20B&#225;sico%20-%20Talude%20do%20Cujupe.docx" TargetMode="External"/><Relationship Id="rId19" Type="http://schemas.openxmlformats.org/officeDocument/2006/relationships/hyperlink" Target="file:///\\arquivos\GEPRO\08%20-%20PROJETOS\PROJETOS%202021\2021.16%20-%20Taludes%20do%20Cujupe\02%20-%20Documentos\Projeto%20B&#225;sico\Projeto%20B&#225;sico%20-%20Talude%20do%20Cujupe.docx" TargetMode="External"/><Relationship Id="rId31" Type="http://schemas.openxmlformats.org/officeDocument/2006/relationships/hyperlink" Target="file:///\\arquivos\GEPRO\08%20-%20PROJETOS\PROJETOS%202021\2021.16%20-%20Taludes%20do%20Cujupe\02%20-%20Documentos\Projeto%20B&#225;sico\Projeto%20B&#225;sico%20-%20Talude%20do%20Cujupe.docx" TargetMode="External"/><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file:///\\arquivos\GEPRO\08%20-%20PROJETOS\PROJETOS%202021\2021.16%20-%20Taludes%20do%20Cujupe\02%20-%20Documentos\Projeto%20B&#225;sico\Projeto%20B&#225;sico%20-%20Talude%20do%20Cujupe.docx" TargetMode="External"/><Relationship Id="rId14" Type="http://schemas.openxmlformats.org/officeDocument/2006/relationships/hyperlink" Target="file:///\\arquivos\GEPRO\08%20-%20PROJETOS\PROJETOS%202021\2021.16%20-%20Taludes%20do%20Cujupe\02%20-%20Documentos\Projeto%20B&#225;sico\Projeto%20B&#225;sico%20-%20Talude%20do%20Cujupe.docx" TargetMode="External"/><Relationship Id="rId22" Type="http://schemas.openxmlformats.org/officeDocument/2006/relationships/hyperlink" Target="file:///\\arquivos\GEPRO\08%20-%20PROJETOS\PROJETOS%202021\2021.16%20-%20Taludes%20do%20Cujupe\02%20-%20Documentos\Projeto%20B&#225;sico\Projeto%20B&#225;sico%20-%20Talude%20do%20Cujupe.docx" TargetMode="External"/><Relationship Id="rId27" Type="http://schemas.openxmlformats.org/officeDocument/2006/relationships/hyperlink" Target="file:///\\arquivos\GEPRO\08%20-%20PROJETOS\PROJETOS%202021\2021.16%20-%20Taludes%20do%20Cujupe\02%20-%20Documentos\Projeto%20B&#225;sico\Projeto%20B&#225;sico%20-%20Talude%20do%20Cujupe.docx" TargetMode="External"/><Relationship Id="rId30" Type="http://schemas.openxmlformats.org/officeDocument/2006/relationships/hyperlink" Target="file:///\\arquivos\GEPRO\08%20-%20PROJETOS\PROJETOS%202021\2021.16%20-%20Taludes%20do%20Cujupe\02%20-%20Documentos\Projeto%20B&#225;sico\Projeto%20B&#225;sico%20-%20Talude%20do%20Cujupe.docx" TargetMode="External"/><Relationship Id="rId35" Type="http://schemas.openxmlformats.org/officeDocument/2006/relationships/image" Target="media/image4.jpeg"/><Relationship Id="rId43"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2D9D30-E340-4328-A4AC-D10E2BCE5C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50</Pages>
  <Words>14442</Words>
  <Characters>77992</Characters>
  <Application>Microsoft Office Word</Application>
  <DocSecurity>0</DocSecurity>
  <Lines>649</Lines>
  <Paragraphs>184</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92250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rudney.sousa@emap.ma.gov.br</dc:creator>
  <cp:lastModifiedBy>Carlos Vinicius Sousa  Ribeiro</cp:lastModifiedBy>
  <cp:revision>2</cp:revision>
  <cp:lastPrinted>2022-03-16T18:23:00Z</cp:lastPrinted>
  <dcterms:created xsi:type="dcterms:W3CDTF">2022-04-20T16:41:00Z</dcterms:created>
  <dcterms:modified xsi:type="dcterms:W3CDTF">2022-04-20T16:41:00Z</dcterms:modified>
</cp:coreProperties>
</file>